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E0384" w:rsidRDefault="00226BFD">
      <w:pPr>
        <w:jc w:val="center"/>
        <w:rPr>
          <w:b/>
          <w:bCs/>
        </w:rPr>
      </w:pPr>
      <w:r>
        <w:rPr>
          <w:b/>
          <w:bCs/>
        </w:rPr>
        <w:t xml:space="preserve">Контракт № </w:t>
      </w:r>
      <w:r w:rsidR="005F7F61">
        <w:rPr>
          <w:b/>
          <w:bCs/>
        </w:rPr>
        <w:t>15-2026</w:t>
      </w:r>
    </w:p>
    <w:p w:rsidR="005E0384" w:rsidRDefault="00226BFD">
      <w:pPr>
        <w:jc w:val="center"/>
        <w:rPr>
          <w:b/>
        </w:rPr>
      </w:pPr>
      <w:r>
        <w:rPr>
          <w:b/>
        </w:rPr>
        <w:t xml:space="preserve">на </w:t>
      </w:r>
      <w:bookmarkStart w:id="0" w:name="_Hlk219716143"/>
      <w:r>
        <w:rPr>
          <w:b/>
        </w:rPr>
        <w:t xml:space="preserve">оказание </w:t>
      </w:r>
      <w:r w:rsidR="00675E67" w:rsidRPr="00675E67">
        <w:rPr>
          <w:b/>
        </w:rPr>
        <w:t>услуг по исследованию биологического материала (Жидкостная цитология)</w:t>
      </w:r>
      <w:r w:rsidR="00272BB4">
        <w:rPr>
          <w:b/>
        </w:rPr>
        <w:t xml:space="preserve"> </w:t>
      </w:r>
      <w:r>
        <w:rPr>
          <w:b/>
        </w:rPr>
        <w:t xml:space="preserve">для нужд </w:t>
      </w:r>
      <w:bookmarkStart w:id="1" w:name="_Hlk217635360"/>
      <w:r>
        <w:rPr>
          <w:b/>
        </w:rPr>
        <w:t xml:space="preserve">ОГБУЗ «Смоленская ЦРБ» </w:t>
      </w:r>
      <w:bookmarkEnd w:id="1"/>
      <w:r>
        <w:rPr>
          <w:b/>
        </w:rPr>
        <w:t>в 2026 году</w:t>
      </w:r>
      <w:bookmarkEnd w:id="0"/>
    </w:p>
    <w:p w:rsidR="005E0384" w:rsidRDefault="005E0384">
      <w:pPr>
        <w:jc w:val="center"/>
        <w:rPr>
          <w:b/>
        </w:rPr>
      </w:pPr>
    </w:p>
    <w:p w:rsidR="005E0384" w:rsidRDefault="00226BFD">
      <w:pPr>
        <w:jc w:val="center"/>
      </w:pPr>
      <w:r>
        <w:t xml:space="preserve"> г. Смоленск                                                                                                          __________</w:t>
      </w:r>
    </w:p>
    <w:p w:rsidR="005E0384" w:rsidRDefault="005E0384">
      <w:pPr>
        <w:pStyle w:val="afa"/>
        <w:ind w:firstLine="720"/>
        <w:rPr>
          <w:rFonts w:ascii="Times New Roman" w:hAnsi="Times New Roman" w:cs="Times New Roman"/>
          <w:sz w:val="24"/>
          <w:szCs w:val="24"/>
        </w:rPr>
      </w:pPr>
    </w:p>
    <w:p w:rsidR="005E0384" w:rsidRDefault="00226BFD">
      <w:pPr>
        <w:pStyle w:val="afa"/>
        <w:ind w:right="-261" w:firstLine="540"/>
        <w:rPr>
          <w:rFonts w:ascii="Times New Roman" w:hAnsi="Times New Roman" w:cs="Times New Roman"/>
          <w:sz w:val="26"/>
          <w:szCs w:val="26"/>
        </w:rPr>
      </w:pPr>
      <w:r>
        <w:rPr>
          <w:rFonts w:ascii="Times New Roman" w:hAnsi="Times New Roman" w:cs="Times New Roman"/>
          <w:b/>
          <w:sz w:val="26"/>
          <w:szCs w:val="26"/>
        </w:rPr>
        <w:t>Областное государственное бюджетное учреждение здравоохранения «Смоленская центральная районная больница»</w:t>
      </w:r>
      <w:r>
        <w:rPr>
          <w:rFonts w:ascii="Times New Roman" w:hAnsi="Times New Roman" w:cs="Times New Roman"/>
          <w:sz w:val="26"/>
          <w:szCs w:val="26"/>
        </w:rPr>
        <w:t xml:space="preserve">, именуемое в дальнейшем </w:t>
      </w:r>
      <w:r>
        <w:rPr>
          <w:rFonts w:ascii="Times New Roman" w:hAnsi="Times New Roman" w:cs="Times New Roman"/>
          <w:b/>
          <w:sz w:val="26"/>
          <w:szCs w:val="26"/>
        </w:rPr>
        <w:t>«Заказчик»</w:t>
      </w:r>
      <w:r>
        <w:rPr>
          <w:rFonts w:ascii="Times New Roman" w:hAnsi="Times New Roman" w:cs="Times New Roman"/>
          <w:sz w:val="26"/>
          <w:szCs w:val="26"/>
        </w:rPr>
        <w:t>, в лице главного врача Зеленского А.А., действующего на основании Устава, утвержденного распоряжением Администрации Смоленской области от 30.12.2010 года № 2013-р/адм., с одной стороны, и</w:t>
      </w:r>
    </w:p>
    <w:p w:rsidR="005E0384" w:rsidRDefault="00AB74A0" w:rsidP="001C4596">
      <w:pPr>
        <w:widowControl w:val="0"/>
        <w:jc w:val="both"/>
      </w:pPr>
      <w:r w:rsidRPr="00AB74A0">
        <w:t xml:space="preserve">Общество с ограниченной ответственностью «Лаборатория </w:t>
      </w:r>
      <w:proofErr w:type="spellStart"/>
      <w:r w:rsidRPr="00AB74A0">
        <w:t>Гемотест</w:t>
      </w:r>
      <w:proofErr w:type="spellEnd"/>
      <w:r w:rsidRPr="00AB74A0">
        <w:t>»</w:t>
      </w:r>
      <w:r w:rsidR="001C4596">
        <w:t xml:space="preserve"> </w:t>
      </w:r>
      <w:r w:rsidR="00226BFD">
        <w:t xml:space="preserve">зарегистрированный в </w:t>
      </w:r>
      <w:r w:rsidR="001C4596" w:rsidRPr="001C4596">
        <w:t xml:space="preserve">Инспекция Министерства РФ по налогам и сборам №9 по Центральному административному округу г. Москвы </w:t>
      </w:r>
      <w:r w:rsidR="00226BFD">
        <w:t xml:space="preserve">за основным государственным регистрационным номером </w:t>
      </w:r>
      <w:r w:rsidR="001C4596" w:rsidRPr="001C4596">
        <w:t xml:space="preserve">1027709005642 </w:t>
      </w:r>
      <w:r w:rsidR="00226BFD">
        <w:t xml:space="preserve"> именуемый    в  дальнейшем  Исполнитель,  в   лице </w:t>
      </w:r>
      <w:r w:rsidR="001C4596">
        <w:t>генерального директора</w:t>
      </w:r>
      <w:r w:rsidR="00226BFD">
        <w:t xml:space="preserve"> </w:t>
      </w:r>
      <w:proofErr w:type="spellStart"/>
      <w:r w:rsidR="001C4596" w:rsidRPr="001C4596">
        <w:t>Газиев</w:t>
      </w:r>
      <w:r w:rsidR="001C4596">
        <w:t>а</w:t>
      </w:r>
      <w:proofErr w:type="spellEnd"/>
      <w:r w:rsidR="001C4596" w:rsidRPr="001C4596">
        <w:t xml:space="preserve"> Р</w:t>
      </w:r>
      <w:r w:rsidR="001C4596">
        <w:t>.</w:t>
      </w:r>
      <w:r w:rsidR="001C4596" w:rsidRPr="001C4596">
        <w:t>Р</w:t>
      </w:r>
      <w:r w:rsidR="001C4596">
        <w:t xml:space="preserve">., </w:t>
      </w:r>
      <w:r w:rsidR="00226BFD">
        <w:t xml:space="preserve">действующего на основании </w:t>
      </w:r>
      <w:r w:rsidR="001C4596">
        <w:t>Устава</w:t>
      </w:r>
      <w:r w:rsidR="00226BFD">
        <w:t xml:space="preserve"> </w:t>
      </w:r>
      <w:r w:rsidR="001C4596" w:rsidRPr="001C4596">
        <w:t xml:space="preserve">, </w:t>
      </w:r>
      <w:r w:rsidR="00226BFD" w:rsidRPr="001C4596">
        <w:t>с другой стороны</w:t>
      </w:r>
      <w:r w:rsidR="00226BFD" w:rsidRPr="001C4596">
        <w:rPr>
          <w:sz w:val="26"/>
          <w:szCs w:val="26"/>
        </w:rPr>
        <w:t>, вместе</w:t>
      </w:r>
      <w:r w:rsidR="00226BFD">
        <w:rPr>
          <w:sz w:val="26"/>
          <w:szCs w:val="26"/>
        </w:rPr>
        <w:t xml:space="preserve"> именуемые в дальнейшем Стороны, з</w:t>
      </w:r>
      <w:r w:rsidR="00226BFD">
        <w:t xml:space="preserve">аключили  по  результатам проведенного запроса котировок в электронной форме </w:t>
      </w:r>
      <w:r w:rsidR="00790D05" w:rsidRPr="00790D05">
        <w:t xml:space="preserve">0163200000326000036 </w:t>
      </w:r>
      <w:r w:rsidR="00226BFD">
        <w:t>(</w:t>
      </w:r>
      <w:r w:rsidR="00790D05" w:rsidRPr="00790D05">
        <w:t>Протокол подведения итогов определения поставщика (подрядчика, исполнителя) от 03.02.2026 №ИЗК1</w:t>
      </w:r>
      <w:r w:rsidR="00226BFD">
        <w:t xml:space="preserve">), ИКЗ </w:t>
      </w:r>
      <w:r w:rsidR="00790D05" w:rsidRPr="00790D05">
        <w:t>262671400429867140100100040030000244</w:t>
      </w:r>
      <w:r w:rsidR="00226BFD">
        <w:t xml:space="preserve">, настоящий контракт (далее – </w:t>
      </w:r>
      <w:r w:rsidR="00226BFD">
        <w:rPr>
          <w:b/>
        </w:rPr>
        <w:t>Контракт</w:t>
      </w:r>
      <w:r w:rsidR="00226BFD">
        <w:t>) о нижеследующем:</w:t>
      </w:r>
    </w:p>
    <w:p w:rsidR="005E0384" w:rsidRDefault="00226BFD">
      <w:pPr>
        <w:pStyle w:val="ConsPlusNormal"/>
        <w:widowControl/>
        <w:ind w:firstLine="0"/>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1. </w:t>
      </w:r>
      <w:r>
        <w:rPr>
          <w:rFonts w:ascii="Times New Roman" w:hAnsi="Times New Roman" w:cs="Times New Roman"/>
          <w:b/>
          <w:sz w:val="24"/>
          <w:szCs w:val="24"/>
        </w:rPr>
        <w:t>ЦЕНА КОНТРАКТА И ПОРЯДОК РАСЧЕТОВ</w:t>
      </w:r>
    </w:p>
    <w:p w:rsidR="005E0384" w:rsidRDefault="00226BFD">
      <w:pPr>
        <w:tabs>
          <w:tab w:val="left" w:pos="285"/>
          <w:tab w:val="center" w:pos="4990"/>
        </w:tabs>
        <w:ind w:firstLine="709"/>
        <w:jc w:val="both"/>
      </w:pPr>
      <w:r>
        <w:t xml:space="preserve">1.1. Исполнитель обязуется оказать </w:t>
      </w:r>
      <w:r w:rsidR="00675E67" w:rsidRPr="00675E67">
        <w:t xml:space="preserve"> услуг</w:t>
      </w:r>
      <w:r w:rsidR="00675E67">
        <w:t>и</w:t>
      </w:r>
      <w:r w:rsidR="00675E67" w:rsidRPr="00675E67">
        <w:t xml:space="preserve"> по исследованию биологического материала (Жидкостная цитология) </w:t>
      </w:r>
      <w:r>
        <w:t>(далее – Услуги) для нужд ОГБУЗ «Смоленская ЦРБ» в 2026 году согласно спецификации (приложение №1 к настоящему контракту), а Заказчик обязуется принять и оплатить оказанные услуги.</w:t>
      </w:r>
    </w:p>
    <w:p w:rsidR="005E0384" w:rsidRDefault="00226BFD">
      <w:pPr>
        <w:pStyle w:val="ConsPlusNormal"/>
        <w:widowControl/>
        <w:ind w:firstLine="0"/>
        <w:jc w:val="center"/>
        <w:outlineLvl w:val="1"/>
        <w:rPr>
          <w:rFonts w:ascii="Times New Roman" w:hAnsi="Times New Roman" w:cs="Times New Roman"/>
          <w:b/>
          <w:bCs/>
          <w:sz w:val="24"/>
          <w:szCs w:val="24"/>
        </w:rPr>
      </w:pPr>
      <w:r>
        <w:rPr>
          <w:rFonts w:ascii="Times New Roman" w:hAnsi="Times New Roman" w:cs="Times New Roman"/>
          <w:b/>
          <w:bCs/>
          <w:sz w:val="24"/>
          <w:szCs w:val="24"/>
        </w:rPr>
        <w:t>2. Цена контракта и порядок расчетов</w:t>
      </w:r>
    </w:p>
    <w:p w:rsidR="005E0384" w:rsidRDefault="00226BFD">
      <w:pPr>
        <w:tabs>
          <w:tab w:val="num" w:pos="1391"/>
        </w:tabs>
        <w:ind w:firstLine="709"/>
        <w:jc w:val="both"/>
      </w:pPr>
      <w:r>
        <w:t xml:space="preserve">2.1. Цена контракта составляет </w:t>
      </w:r>
      <w:r w:rsidR="004E0A8B" w:rsidRPr="004E0A8B">
        <w:rPr>
          <w:bCs/>
        </w:rPr>
        <w:t>779 220</w:t>
      </w:r>
      <w:r>
        <w:rPr>
          <w:bCs/>
        </w:rPr>
        <w:t xml:space="preserve"> </w:t>
      </w:r>
      <w:r>
        <w:t>(</w:t>
      </w:r>
      <w:r w:rsidR="004E0A8B" w:rsidRPr="004E0A8B">
        <w:t>Семьсот семьдесят девять тысяч двести двадцать</w:t>
      </w:r>
      <w:r>
        <w:t xml:space="preserve">) руб. </w:t>
      </w:r>
      <w:r w:rsidR="004E0A8B">
        <w:t>00</w:t>
      </w:r>
      <w:r>
        <w:t xml:space="preserve"> коп.,</w:t>
      </w:r>
      <w:r w:rsidR="004E0A8B">
        <w:t xml:space="preserve"> </w:t>
      </w:r>
      <w:r>
        <w:t xml:space="preserve">НДС не облагается. </w:t>
      </w:r>
    </w:p>
    <w:p w:rsidR="005E0384" w:rsidRDefault="00226BFD">
      <w:pPr>
        <w:widowControl w:val="0"/>
        <w:ind w:firstLine="709"/>
        <w:jc w:val="both"/>
      </w:pPr>
      <w:r>
        <w:t xml:space="preserve">2.2. Цена контракта включает в себя: расходы </w:t>
      </w:r>
      <w:r>
        <w:rPr>
          <w:lang w:eastAsia="ar-SA"/>
        </w:rPr>
        <w:t>Исполнителя</w:t>
      </w:r>
      <w:r>
        <w:t xml:space="preserve">, связанные с исполнением обязательств по настоящему Контракту, в том числе расходы по оплате необходимых налогов, пошлин и сборов, а также расходы на доставку, разгрузку. </w:t>
      </w:r>
    </w:p>
    <w:p w:rsidR="005E0384" w:rsidRDefault="00226BFD">
      <w:pPr>
        <w:widowControl w:val="0"/>
        <w:ind w:firstLine="709"/>
        <w:jc w:val="both"/>
      </w:pPr>
      <w:r>
        <w:t>2.3. Цена единицы товара является твердой и определяется на весь срок исполнения контракта, за исключением случаев, установленных Законом о контрактной системе и настоящим контрактом.</w:t>
      </w:r>
    </w:p>
    <w:p w:rsidR="005E0384" w:rsidRDefault="00226BFD">
      <w:pPr>
        <w:widowControl w:val="0"/>
        <w:ind w:firstLine="709"/>
        <w:jc w:val="both"/>
      </w:pPr>
      <w:r>
        <w:t xml:space="preserve">2.4. Источник финансирования контракта - </w:t>
      </w:r>
      <w:r>
        <w:rPr>
          <w:rFonts w:eastAsia="Calibri"/>
          <w:b/>
          <w:bCs/>
          <w:i/>
          <w:iCs/>
          <w:u w:val="single"/>
          <w:lang w:eastAsia="en-US"/>
        </w:rPr>
        <w:t>за счет средств Территориального фонда обязательного медицинского страхования Смоленской области</w:t>
      </w:r>
      <w:r>
        <w:rPr>
          <w:b/>
          <w:bCs/>
          <w:i/>
          <w:iCs/>
        </w:rPr>
        <w:t>.</w:t>
      </w:r>
    </w:p>
    <w:p w:rsidR="005E0384" w:rsidRDefault="00226BFD">
      <w:pPr>
        <w:widowControl w:val="0"/>
        <w:ind w:firstLine="709"/>
        <w:jc w:val="both"/>
      </w:pPr>
      <w:r>
        <w:t xml:space="preserve">2.5. Оплата по Контракту осуществляется </w:t>
      </w:r>
      <w:r>
        <w:rPr>
          <w:u w:val="single"/>
        </w:rPr>
        <w:t xml:space="preserve">в течение 7 (семи) рабочих дней </w:t>
      </w:r>
      <w:r>
        <w:t>с даты подписания заказчиком документа о приемке в единой информационной системе в сфере закупок (далее - документ о приемке), на основании счета, счета-фактуры (при необходимости), товарной накладной.</w:t>
      </w:r>
    </w:p>
    <w:p w:rsidR="005E0384" w:rsidRDefault="00226BFD">
      <w:pPr>
        <w:widowControl w:val="0"/>
        <w:ind w:firstLine="709"/>
        <w:jc w:val="both"/>
      </w:pPr>
      <w:r>
        <w:t>Оплата оказанных услуг осуществляется по цене единицы услуги исходя из объема оказанных услуг в размере, не превышающем максимального значения цены контракта.</w:t>
      </w:r>
    </w:p>
    <w:p w:rsidR="005E0384" w:rsidRDefault="00226BFD">
      <w:pPr>
        <w:widowControl w:val="0"/>
        <w:ind w:firstLine="709"/>
        <w:jc w:val="both"/>
      </w:pPr>
      <w:r>
        <w:t>2.6. Оплата по контракту осуществляется по безналичному расчету путем перечисления Заказчиком денежных средств на счет Исполнителя, указанный в настоящем Контракте.</w:t>
      </w:r>
    </w:p>
    <w:p w:rsidR="005E0384" w:rsidRDefault="00226BFD">
      <w:pPr>
        <w:widowControl w:val="0"/>
        <w:ind w:firstLine="709"/>
        <w:jc w:val="both"/>
      </w:pPr>
      <w:r>
        <w:t>В случае изменения расчетного счета Исполнитель обязан в течение 1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непосредственно сам Исполнитель.</w:t>
      </w:r>
    </w:p>
    <w:p w:rsidR="005E0384" w:rsidRDefault="00226BFD">
      <w:pPr>
        <w:widowControl w:val="0"/>
        <w:ind w:firstLine="709"/>
        <w:jc w:val="both"/>
      </w:pPr>
      <w:r>
        <w:t>2.7.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E0384" w:rsidRDefault="00226BFD">
      <w:pPr>
        <w:tabs>
          <w:tab w:val="num" w:pos="709"/>
        </w:tabs>
        <w:ind w:firstLine="720"/>
        <w:jc w:val="both"/>
      </w:pPr>
      <w:r>
        <w:lastRenderedPageBreak/>
        <w:t>2.8. Датой оплаты считается дата списания денежных средств со счета Заказчика, указанного в настоящем Контракте</w:t>
      </w:r>
      <w:r>
        <w:rPr>
          <w:rFonts w:eastAsia="Calibri"/>
          <w:lang w:eastAsia="en-US"/>
        </w:rPr>
        <w:t>.</w:t>
      </w:r>
    </w:p>
    <w:p w:rsidR="005E0384" w:rsidRDefault="005E0384">
      <w:pPr>
        <w:pStyle w:val="ConsPlusNormal"/>
        <w:widowControl/>
        <w:jc w:val="center"/>
        <w:outlineLvl w:val="1"/>
        <w:rPr>
          <w:rFonts w:ascii="Times New Roman" w:hAnsi="Times New Roman" w:cs="Times New Roman"/>
          <w:b/>
          <w:bCs/>
          <w:sz w:val="24"/>
          <w:szCs w:val="24"/>
        </w:rPr>
      </w:pPr>
    </w:p>
    <w:p w:rsidR="005E0384" w:rsidRDefault="00226BFD">
      <w:pPr>
        <w:pStyle w:val="ConsPlusNormal"/>
        <w:widowControl/>
        <w:jc w:val="center"/>
        <w:outlineLvl w:val="1"/>
        <w:rPr>
          <w:rFonts w:ascii="Times New Roman" w:hAnsi="Times New Roman" w:cs="Times New Roman"/>
          <w:b/>
          <w:bCs/>
          <w:sz w:val="24"/>
          <w:szCs w:val="24"/>
        </w:rPr>
      </w:pPr>
      <w:r>
        <w:rPr>
          <w:rFonts w:ascii="Times New Roman" w:hAnsi="Times New Roman" w:cs="Times New Roman"/>
          <w:b/>
          <w:bCs/>
          <w:sz w:val="24"/>
          <w:szCs w:val="24"/>
        </w:rPr>
        <w:t>3. ПРАВА И ОБЯЗАННОСТИ СТОРОН</w:t>
      </w:r>
    </w:p>
    <w:p w:rsidR="005E0384" w:rsidRDefault="00226BFD">
      <w:pPr>
        <w:pStyle w:val="ConsPlusNormal"/>
        <w:widowControl/>
        <w:jc w:val="both"/>
        <w:rPr>
          <w:rFonts w:ascii="Times New Roman" w:hAnsi="Times New Roman" w:cs="Times New Roman"/>
          <w:b/>
          <w:sz w:val="24"/>
          <w:szCs w:val="24"/>
        </w:rPr>
      </w:pPr>
      <w:r>
        <w:rPr>
          <w:rFonts w:ascii="Times New Roman" w:hAnsi="Times New Roman" w:cs="Times New Roman"/>
          <w:b/>
          <w:sz w:val="24"/>
          <w:szCs w:val="24"/>
        </w:rPr>
        <w:t>3.1. Исполнитель имеет право:</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3.1.1. Требовать надлежащего исполнения заказчиком условий настоящего контракта.</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3.1.2. При оказании услуг дополнительно запрашивать у Заказчика необходимую для исполнения настоящего контракта информацию.</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3.1.3. Привлекать к оказанию услуг по настоящему контракту третьих лиц. Ответственность за оказание услуг силами третьих лиц лежит на Исполнителе.</w:t>
      </w:r>
    </w:p>
    <w:p w:rsidR="005E0384" w:rsidRDefault="00226BFD">
      <w:pPr>
        <w:pStyle w:val="ConsPlusNormal"/>
        <w:widowControl/>
        <w:jc w:val="both"/>
        <w:rPr>
          <w:rFonts w:ascii="Times New Roman" w:hAnsi="Times New Roman" w:cs="Times New Roman"/>
          <w:b/>
          <w:sz w:val="24"/>
          <w:szCs w:val="24"/>
        </w:rPr>
      </w:pPr>
      <w:r>
        <w:rPr>
          <w:rFonts w:ascii="Times New Roman" w:hAnsi="Times New Roman" w:cs="Times New Roman"/>
          <w:b/>
          <w:sz w:val="24"/>
          <w:szCs w:val="24"/>
        </w:rPr>
        <w:t>3.2. Заказчик имеет право:</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3.2.1. В процессе оказания услуг знакомиться с ходом их выполнения Исполнителем.</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3.2.2. Вносить предложения, направленные на улучшение результата оказываемых Исполнителем услуг.</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3.2.3. Требовать возмещения ущерба, понесенного по вине Исполнителя при выполнении возложенных на него настоящим контрактом обязательств.</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3.2.4. Требовать надлежащего выполнения Исполнителем условий настоящего контракта.</w:t>
      </w:r>
    </w:p>
    <w:p w:rsidR="005E0384" w:rsidRDefault="00226BFD">
      <w:pPr>
        <w:pStyle w:val="ConsPlusNormal"/>
        <w:widowControl/>
        <w:jc w:val="both"/>
        <w:rPr>
          <w:rFonts w:ascii="Times New Roman" w:hAnsi="Times New Roman" w:cs="Times New Roman"/>
          <w:b/>
          <w:sz w:val="24"/>
          <w:szCs w:val="24"/>
        </w:rPr>
      </w:pPr>
      <w:r>
        <w:rPr>
          <w:rFonts w:ascii="Times New Roman" w:hAnsi="Times New Roman" w:cs="Times New Roman"/>
          <w:b/>
          <w:sz w:val="24"/>
          <w:szCs w:val="24"/>
        </w:rPr>
        <w:t>3.3. Исполнитель обязан:</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3.3.1. Осуществлять полное, качественное и своевременное выполнение услуг, в соответствии с установленными профессиональными стандартами, нормативами и правилами медицинской деятельности.</w:t>
      </w:r>
    </w:p>
    <w:p w:rsidR="005E0384" w:rsidRDefault="00226BFD">
      <w:pPr>
        <w:pStyle w:val="ConsPlusNormal"/>
        <w:ind w:left="-70" w:firstLine="790"/>
        <w:jc w:val="both"/>
        <w:rPr>
          <w:rFonts w:ascii="Times New Roman" w:hAnsi="Times New Roman" w:cs="Times New Roman"/>
          <w:sz w:val="24"/>
          <w:szCs w:val="24"/>
        </w:rPr>
      </w:pPr>
      <w:r>
        <w:rPr>
          <w:rFonts w:ascii="Times New Roman" w:hAnsi="Times New Roman" w:cs="Times New Roman"/>
          <w:sz w:val="24"/>
          <w:szCs w:val="24"/>
        </w:rPr>
        <w:t>3.3.2. Предоставить заказчику результат оказанных услуг.</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3.3.3. Устранять недостатки оказанных услуг за собственный счет.</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3.3.4. Предоставлять по запросу Заказчика в сроки, указанные в таком запросе, информацию о ходе исполнения обязательств по настоящему контракту.</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3.3.5. Иметь действующую лицензию с приложениями (при наличии приложений, являющихся неотъемлемой частью лицензии) или выписку из реестра лицензий, выданную Исполнителю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Виды работ (услуг), выполняемых (оказываемых) в составе лицензируемого вида деятельности: клиническая лабораторная диагностика или лабораторная диагностика.</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3.3.6. Использовать собственные реактивы и материалы и оказывать услуги своими силами и средствами.</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 xml:space="preserve">3.3.7. Предоставить в случае отзыва в соответствии с </w:t>
      </w:r>
      <w:hyperlink r:id="rId7" w:tooltip="consultantplus://offline/ref=43464B4999041433AB7CF5BDBDA7FF2416638EF3CA49825966091C80AEA5D94CD19646F915946B92869E4027DA387ECE42796E3E7D6173A2hEzCL" w:history="1">
        <w:r>
          <w:rPr>
            <w:rFonts w:ascii="Times New Roman" w:hAnsi="Times New Roman" w:cs="Times New Roman"/>
            <w:sz w:val="24"/>
            <w:szCs w:val="24"/>
          </w:rPr>
          <w:t>законодательством</w:t>
        </w:r>
      </w:hyperlink>
      <w:r>
        <w:rPr>
          <w:rFonts w:ascii="Times New Roman" w:hAnsi="Times New Roman" w:cs="Times New Roman"/>
          <w:sz w:val="24"/>
          <w:szCs w:val="24"/>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(в случае, если Исполнитель при заключении контракта выбрал независимую гарантию в качестве обеспечения исполнения контракта).</w:t>
      </w:r>
    </w:p>
    <w:p w:rsidR="005E0384" w:rsidRDefault="00226BFD">
      <w:pPr>
        <w:pStyle w:val="ConsPlusNormal"/>
        <w:widowControl/>
        <w:jc w:val="both"/>
        <w:rPr>
          <w:rFonts w:ascii="Times New Roman" w:hAnsi="Times New Roman" w:cs="Times New Roman"/>
          <w:b/>
          <w:sz w:val="24"/>
          <w:szCs w:val="24"/>
        </w:rPr>
      </w:pPr>
      <w:r>
        <w:rPr>
          <w:rFonts w:ascii="Times New Roman" w:hAnsi="Times New Roman" w:cs="Times New Roman"/>
          <w:b/>
          <w:sz w:val="24"/>
          <w:szCs w:val="24"/>
        </w:rPr>
        <w:t>3.4. Заказчик обязан:</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3.4.1. Своевременно предоставлять Исполнителю информацию, необходимую для осуществления обязательств по настоящему контракту.</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3.4.2. Соблюдать условия настоящего контракта.</w:t>
      </w:r>
    </w:p>
    <w:p w:rsidR="005E0384" w:rsidRDefault="00226BFD">
      <w:pPr>
        <w:pStyle w:val="ConsPlusNormal"/>
        <w:widowControl/>
        <w:jc w:val="both"/>
        <w:rPr>
          <w:rFonts w:ascii="Times New Roman" w:hAnsi="Times New Roman" w:cs="Times New Roman"/>
          <w:sz w:val="24"/>
          <w:szCs w:val="24"/>
        </w:rPr>
      </w:pPr>
      <w:r>
        <w:rPr>
          <w:rFonts w:ascii="Times New Roman" w:hAnsi="Times New Roman" w:cs="Times New Roman"/>
          <w:sz w:val="24"/>
          <w:szCs w:val="24"/>
        </w:rPr>
        <w:t>3.4.3. Принять и оплатить результат оказанных услуг в соответствии с условиями настоящего контракта.</w:t>
      </w:r>
    </w:p>
    <w:p w:rsidR="005E0384" w:rsidRDefault="00226BFD">
      <w:pPr>
        <w:keepNext/>
        <w:ind w:firstLine="720"/>
        <w:jc w:val="center"/>
        <w:outlineLvl w:val="0"/>
        <w:rPr>
          <w:b/>
          <w:bCs/>
          <w:lang w:eastAsia="en-US"/>
        </w:rPr>
      </w:pPr>
      <w:r>
        <w:rPr>
          <w:b/>
          <w:bCs/>
          <w:lang w:eastAsia="en-US"/>
        </w:rPr>
        <w:t>4. ПОРЯДОК ОКАЗАНИЯ, СДАЧИ И ПРИЕМКИ УСЛУГ</w:t>
      </w:r>
    </w:p>
    <w:p w:rsidR="00B83DB6" w:rsidRDefault="00226BFD" w:rsidP="00075527">
      <w:pPr>
        <w:ind w:firstLine="709"/>
        <w:jc w:val="both"/>
        <w:rPr>
          <w:color w:val="000000"/>
          <w:lang w:eastAsia="zh-CN"/>
        </w:rPr>
      </w:pPr>
      <w:bookmarkStart w:id="2" w:name="sub_3500"/>
      <w:r>
        <w:t xml:space="preserve">4.1. </w:t>
      </w:r>
      <w:r w:rsidRPr="00075527">
        <w:rPr>
          <w:color w:val="000000"/>
          <w:lang w:eastAsia="zh-CN"/>
        </w:rPr>
        <w:t>Услуги оказываются по месту нахождения клинической лаборатории Исполнителя (</w:t>
      </w:r>
      <w:r w:rsidR="008B2AD1" w:rsidRPr="00075527">
        <w:rPr>
          <w:color w:val="000000"/>
          <w:lang w:eastAsia="zh-CN"/>
        </w:rPr>
        <w:t>14000, Московская обл., гор. Люберцы, Октябрьский пр., 183</w:t>
      </w:r>
      <w:r w:rsidRPr="00075527">
        <w:rPr>
          <w:color w:val="000000"/>
          <w:lang w:eastAsia="zh-CN"/>
        </w:rPr>
        <w:t>)</w:t>
      </w:r>
      <w:r w:rsidR="00075527" w:rsidRPr="002E25A9">
        <w:rPr>
          <w:color w:val="000000"/>
          <w:lang w:eastAsia="zh-CN"/>
        </w:rPr>
        <w:t xml:space="preserve"> </w:t>
      </w:r>
      <w:r w:rsidR="002C2435" w:rsidRPr="00075527">
        <w:rPr>
          <w:color w:val="000000"/>
          <w:lang w:eastAsia="zh-CN"/>
        </w:rPr>
        <w:t>ТЕЛ-</w:t>
      </w:r>
      <w:r w:rsidR="008B2AD1" w:rsidRPr="00075527">
        <w:rPr>
          <w:color w:val="000000"/>
          <w:lang w:eastAsia="zh-CN"/>
        </w:rPr>
        <w:t>88005501313 доб. 1010</w:t>
      </w:r>
      <w:r w:rsidRPr="00075527">
        <w:rPr>
          <w:color w:val="000000"/>
          <w:lang w:eastAsia="zh-CN"/>
        </w:rPr>
        <w:t xml:space="preserve">. </w:t>
      </w:r>
    </w:p>
    <w:p w:rsidR="002E25A9" w:rsidRDefault="0015019E" w:rsidP="002E25A9">
      <w:pPr>
        <w:ind w:firstLine="709"/>
        <w:jc w:val="both"/>
      </w:pPr>
      <w:r>
        <w:rPr>
          <w:color w:val="000000"/>
          <w:lang w:eastAsia="zh-CN"/>
        </w:rPr>
        <w:t>А</w:t>
      </w:r>
      <w:r w:rsidR="002E25A9" w:rsidRPr="002E25A9">
        <w:rPr>
          <w:color w:val="000000"/>
          <w:lang w:eastAsia="zh-CN"/>
        </w:rPr>
        <w:t xml:space="preserve">дрес </w:t>
      </w:r>
      <w:r w:rsidR="00AA00F0" w:rsidRPr="00AA00F0">
        <w:rPr>
          <w:color w:val="000000"/>
          <w:lang w:eastAsia="zh-CN"/>
        </w:rPr>
        <w:t>лаборатории</w:t>
      </w:r>
      <w:r w:rsidR="002E25A9" w:rsidRPr="002E25A9">
        <w:rPr>
          <w:color w:val="000000"/>
          <w:lang w:eastAsia="zh-CN"/>
        </w:rPr>
        <w:t xml:space="preserve"> </w:t>
      </w:r>
      <w:r>
        <w:rPr>
          <w:color w:val="000000"/>
          <w:lang w:eastAsia="zh-CN"/>
        </w:rPr>
        <w:t>в г.</w:t>
      </w:r>
      <w:r w:rsidRPr="002E25A9">
        <w:rPr>
          <w:color w:val="000000"/>
          <w:lang w:eastAsia="zh-CN"/>
        </w:rPr>
        <w:t xml:space="preserve"> Смоленс</w:t>
      </w:r>
      <w:r>
        <w:rPr>
          <w:color w:val="000000"/>
          <w:lang w:eastAsia="zh-CN"/>
        </w:rPr>
        <w:t>к</w:t>
      </w:r>
      <w:r w:rsidR="002E25A9" w:rsidRPr="002E25A9">
        <w:rPr>
          <w:color w:val="000000"/>
          <w:lang w:eastAsia="zh-CN"/>
        </w:rPr>
        <w:t xml:space="preserve"> </w:t>
      </w:r>
      <w:r w:rsidR="00AA00F0">
        <w:rPr>
          <w:color w:val="000000"/>
          <w:lang w:eastAsia="zh-CN"/>
        </w:rPr>
        <w:t>–</w:t>
      </w:r>
      <w:r>
        <w:rPr>
          <w:color w:val="000000"/>
          <w:lang w:eastAsia="zh-CN"/>
        </w:rPr>
        <w:t xml:space="preserve"> </w:t>
      </w:r>
      <w:r w:rsidR="00AA00F0">
        <w:rPr>
          <w:color w:val="000000"/>
          <w:lang w:eastAsia="zh-CN"/>
        </w:rPr>
        <w:t xml:space="preserve">ул. </w:t>
      </w:r>
      <w:bookmarkStart w:id="3" w:name="_GoBack"/>
      <w:bookmarkEnd w:id="3"/>
      <w:proofErr w:type="spellStart"/>
      <w:r w:rsidR="002E25A9" w:rsidRPr="002E25A9">
        <w:rPr>
          <w:color w:val="000000"/>
          <w:lang w:eastAsia="zh-CN"/>
        </w:rPr>
        <w:t>Тухачесвского</w:t>
      </w:r>
      <w:proofErr w:type="spellEnd"/>
      <w:r w:rsidR="002E25A9" w:rsidRPr="002E25A9">
        <w:rPr>
          <w:color w:val="000000"/>
          <w:lang w:eastAsia="zh-CN"/>
        </w:rPr>
        <w:t xml:space="preserve"> 4</w:t>
      </w:r>
    </w:p>
    <w:p w:rsidR="002E25A9" w:rsidRPr="002E25A9" w:rsidRDefault="002E25A9" w:rsidP="002E25A9">
      <w:pPr>
        <w:ind w:firstLine="709"/>
        <w:jc w:val="both"/>
        <w:rPr>
          <w:color w:val="000000"/>
          <w:lang w:eastAsia="zh-CN"/>
        </w:rPr>
      </w:pPr>
      <w:r w:rsidRPr="002E25A9">
        <w:rPr>
          <w:color w:val="000000"/>
          <w:lang w:eastAsia="zh-CN"/>
        </w:rPr>
        <w:t>часы работы</w:t>
      </w:r>
    </w:p>
    <w:p w:rsidR="002E25A9" w:rsidRPr="002E25A9" w:rsidRDefault="002E25A9" w:rsidP="002E25A9">
      <w:pPr>
        <w:ind w:firstLine="709"/>
        <w:jc w:val="both"/>
        <w:rPr>
          <w:color w:val="000000"/>
          <w:lang w:eastAsia="zh-CN"/>
        </w:rPr>
      </w:pPr>
      <w:r w:rsidRPr="002E25A9">
        <w:rPr>
          <w:color w:val="000000"/>
          <w:lang w:eastAsia="zh-CN"/>
        </w:rPr>
        <w:t>ПН-ПТ: 7:30-13:15</w:t>
      </w:r>
    </w:p>
    <w:p w:rsidR="00B83DB6" w:rsidRDefault="002E25A9" w:rsidP="002E25A9">
      <w:pPr>
        <w:ind w:firstLine="709"/>
        <w:jc w:val="both"/>
        <w:rPr>
          <w:color w:val="000000"/>
          <w:lang w:eastAsia="zh-CN"/>
        </w:rPr>
      </w:pPr>
      <w:r w:rsidRPr="002E25A9">
        <w:rPr>
          <w:color w:val="000000"/>
          <w:lang w:eastAsia="zh-CN"/>
        </w:rPr>
        <w:t>СБ: 7:30-12:45</w:t>
      </w:r>
    </w:p>
    <w:p w:rsidR="005E0384" w:rsidRDefault="00226BFD" w:rsidP="00075527">
      <w:pPr>
        <w:ind w:firstLine="709"/>
        <w:jc w:val="both"/>
        <w:rPr>
          <w:color w:val="000000"/>
          <w:lang w:eastAsia="zh-CN"/>
        </w:rPr>
      </w:pPr>
      <w:r w:rsidRPr="00075527">
        <w:rPr>
          <w:lang w:eastAsia="ar-SA"/>
        </w:rPr>
        <w:lastRenderedPageBreak/>
        <w:t>Д</w:t>
      </w:r>
      <w:r w:rsidRPr="00075527">
        <w:rPr>
          <w:color w:val="000000"/>
        </w:rPr>
        <w:t>оставка биологического материала и доставка результатов исследований осуществляется</w:t>
      </w:r>
      <w:r>
        <w:rPr>
          <w:color w:val="000000"/>
        </w:rPr>
        <w:t xml:space="preserve"> Заказчиком ежедневно, кроме субботы и воскресенья, в согласованное с Исполнителем время при условии нахождения Исполнителя на территории города Смоленска; в ином случае доставка биоматериалов для исследований и доставка результатов исследований осуществляется силами и за счет Исполнителя.</w:t>
      </w:r>
      <w:r>
        <w:t xml:space="preserve"> </w:t>
      </w:r>
      <w:r>
        <w:rPr>
          <w:color w:val="000000"/>
        </w:rPr>
        <w:t>Адрес забора биоматериала: 214012, Смоленская область, г. Смоленск, ул. Ново-Ленинградская, д.5.</w:t>
      </w:r>
    </w:p>
    <w:p w:rsidR="005E0384" w:rsidRDefault="00226BFD">
      <w:pPr>
        <w:ind w:firstLine="709"/>
        <w:jc w:val="both"/>
        <w:rPr>
          <w:b/>
        </w:rPr>
      </w:pPr>
      <w:r>
        <w:t xml:space="preserve">4.2. Период оказания услуг: </w:t>
      </w:r>
      <w:r>
        <w:rPr>
          <w:b/>
        </w:rPr>
        <w:t>с момента заключения контракта и по 31.12.2026г.</w:t>
      </w:r>
    </w:p>
    <w:p w:rsidR="005E0384" w:rsidRDefault="00226BFD">
      <w:pPr>
        <w:ind w:firstLine="709"/>
        <w:jc w:val="both"/>
      </w:pPr>
      <w:r>
        <w:t>4.3. Срок оказания услуг: у</w:t>
      </w:r>
      <w:r>
        <w:rPr>
          <w:color w:val="000000"/>
          <w:lang w:eastAsia="ar-SA"/>
        </w:rPr>
        <w:t>слуги оказываются в течение трех рабочих дней со дня предоставления Заказчиком биоматериала силами квалифицированных специалистов, инструментами, расходными материалами и на оборудовании Исполнителя, необходимыми для оказания услуг, приобретенными Исполнителем за свой счет.</w:t>
      </w:r>
    </w:p>
    <w:p w:rsidR="005E0384" w:rsidRDefault="00226BFD">
      <w:pPr>
        <w:ind w:firstLine="709"/>
        <w:jc w:val="both"/>
      </w:pPr>
      <w:r>
        <w:t xml:space="preserve">4.4. Приемка оказанных услуг осуществляется ежемесячно в течение </w:t>
      </w:r>
      <w:r>
        <w:rPr>
          <w:bCs/>
        </w:rPr>
        <w:t>20 (двадцати) рабочих дней</w:t>
      </w:r>
      <w:r>
        <w:t>, следующих за днем окончания оказания услуг (отчетный месяц)</w:t>
      </w:r>
    </w:p>
    <w:p w:rsidR="005E0384" w:rsidRDefault="00226BFD">
      <w:pPr>
        <w:ind w:firstLine="720"/>
        <w:jc w:val="both"/>
      </w:pPr>
      <w:r>
        <w:t>4.5. Прием биоматериалов производится Исполнителем с 9-00 до 16-00 по заявке Заказчика. Транспортировка биоматериалов осуществляется транспортными средствами Исполнителя до места приемки биоматериалов Исполнителем и сопровождается документом-направлением от Заказчика с указанием вида исследования и других необходимых данных. Все необходимые расходные материалы для исследования и бланки направлений предоставляются Исполнителем.</w:t>
      </w:r>
    </w:p>
    <w:p w:rsidR="005E0384" w:rsidRDefault="00226BFD">
      <w:pPr>
        <w:ind w:firstLine="709"/>
        <w:jc w:val="both"/>
        <w:rPr>
          <w:lang w:eastAsia="zh-CN"/>
        </w:rPr>
      </w:pPr>
      <w:r>
        <w:t xml:space="preserve">4.6. </w:t>
      </w:r>
      <w:r>
        <w:rPr>
          <w:rFonts w:eastAsia="Arial"/>
          <w:color w:val="000000"/>
          <w:lang w:eastAsia="ar-SA"/>
        </w:rPr>
        <w:t xml:space="preserve">Риск случайной гибели или случайного повреждения результата оказанных услуг переходит к Заказчику с момента исполнения обязанности Исполнителя по передаче услуг Заказчику. При </w:t>
      </w:r>
      <w:r>
        <w:rPr>
          <w:lang w:eastAsia="zh-CN"/>
        </w:rPr>
        <w:t>просрочке передачи или приемки результатов оказанных услуг риск случайной гибели или случайного повреждения результата оказанных услуг, несет сторона, допустившая такую просрочку.</w:t>
      </w:r>
    </w:p>
    <w:p w:rsidR="005E0384" w:rsidRDefault="00226BFD">
      <w:pPr>
        <w:ind w:firstLine="720"/>
        <w:jc w:val="both"/>
      </w:pPr>
      <w:r>
        <w:t>4.7. Если дополнительная заявка от Заказчика была подана в последний день, предусмотренный контрактом на оказание услуги, Исполнитель обязан выполнить полученную заявку.</w:t>
      </w:r>
    </w:p>
    <w:p w:rsidR="005E0384" w:rsidRDefault="00226BFD">
      <w:pPr>
        <w:widowControl w:val="0"/>
        <w:ind w:firstLine="720"/>
        <w:jc w:val="both"/>
      </w:pPr>
      <w:r>
        <w:t xml:space="preserve">4.8. Исполнитель в течение </w:t>
      </w:r>
      <w:r>
        <w:rPr>
          <w:b/>
          <w:bCs/>
        </w:rPr>
        <w:t>5 (пяти) рабочих дней</w:t>
      </w:r>
      <w:r>
        <w:t>, следующих за днем окончания оказания услуг (отчетный месяц), формирует с использованием единой информационной системы в сфере закупок (далее - единая информационная система),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указанную в подпунктах «а» - «ж» части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E0384" w:rsidRDefault="00226BFD">
      <w:pPr>
        <w:widowControl w:val="0"/>
        <w:ind w:firstLine="720"/>
        <w:jc w:val="both"/>
      </w:pPr>
      <w:r>
        <w:t>4.9.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информация, содержащаяся в документе о приемке.</w:t>
      </w:r>
    </w:p>
    <w:p w:rsidR="005E0384" w:rsidRDefault="00226BFD">
      <w:pPr>
        <w:widowControl w:val="0"/>
        <w:ind w:firstLine="720"/>
        <w:jc w:val="both"/>
      </w:pPr>
      <w:r>
        <w:t>4.10.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rsidR="005E0384" w:rsidRDefault="00226BFD">
      <w:pPr>
        <w:widowControl w:val="0"/>
        <w:ind w:firstLine="720"/>
        <w:jc w:val="both"/>
      </w:pPr>
      <w:r>
        <w:t xml:space="preserve">4.11. В течение </w:t>
      </w:r>
      <w:r>
        <w:rPr>
          <w:bCs/>
        </w:rPr>
        <w:t>20 (двадцати) рабочих дней</w:t>
      </w:r>
      <w:r>
        <w:t>,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5E0384" w:rsidRDefault="00226BFD">
      <w:pPr>
        <w:widowControl w:val="0"/>
        <w:ind w:firstLine="720"/>
        <w:jc w:val="both"/>
      </w:pPr>
      <w: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E0384" w:rsidRDefault="00226BFD">
      <w:pPr>
        <w:widowControl w:val="0"/>
        <w:ind w:firstLine="720"/>
        <w:jc w:val="both"/>
      </w:pPr>
      <w: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E0384" w:rsidRDefault="00226BFD">
      <w:pPr>
        <w:widowControl w:val="0"/>
        <w:ind w:firstLine="720"/>
        <w:jc w:val="both"/>
      </w:pPr>
      <w:r>
        <w:t xml:space="preserve">4.12 Документ о приемке, мотивированный отказ от подписания документа о приемке не </w:t>
      </w:r>
      <w:r>
        <w:lastRenderedPageBreak/>
        <w:t>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rsidR="005E0384" w:rsidRDefault="00226BFD">
      <w:pPr>
        <w:widowControl w:val="0"/>
        <w:ind w:firstLine="720"/>
        <w:jc w:val="both"/>
      </w:pPr>
      <w:r>
        <w:t>4.13.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rsidR="005E0384" w:rsidRDefault="00226BFD">
      <w:pPr>
        <w:widowControl w:val="0"/>
        <w:ind w:firstLine="720"/>
        <w:jc w:val="both"/>
      </w:pPr>
      <w:r>
        <w:t>4.14. Датой приемки оказанной услуги считается дата размещения в единой информационной системе документа о приемке, подписанного заказчиком.</w:t>
      </w:r>
    </w:p>
    <w:p w:rsidR="005E0384" w:rsidRDefault="00226BFD">
      <w:pPr>
        <w:ind w:firstLine="720"/>
        <w:jc w:val="both"/>
      </w:pPr>
      <w:r>
        <w:t>4.15.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bookmarkEnd w:id="2"/>
    </w:p>
    <w:p w:rsidR="005E0384" w:rsidRDefault="00226BFD">
      <w:pPr>
        <w:pStyle w:val="ConsPlusNormal"/>
        <w:widowControl/>
        <w:jc w:val="center"/>
        <w:outlineLvl w:val="1"/>
        <w:rPr>
          <w:rFonts w:ascii="Times New Roman" w:hAnsi="Times New Roman" w:cs="Times New Roman"/>
          <w:b/>
          <w:bCs/>
          <w:sz w:val="24"/>
          <w:szCs w:val="24"/>
        </w:rPr>
      </w:pPr>
      <w:r>
        <w:rPr>
          <w:rFonts w:ascii="Times New Roman" w:hAnsi="Times New Roman" w:cs="Times New Roman"/>
          <w:b/>
          <w:bCs/>
          <w:sz w:val="24"/>
          <w:szCs w:val="24"/>
        </w:rPr>
        <w:t>5. ГАРАНТИИ КАЧЕСТВА УСЛУГ</w:t>
      </w:r>
    </w:p>
    <w:p w:rsidR="005E0384" w:rsidRDefault="00226BFD">
      <w:pPr>
        <w:ind w:firstLine="720"/>
        <w:jc w:val="both"/>
      </w:pPr>
      <w:bookmarkStart w:id="4" w:name="sub_3600"/>
      <w:r>
        <w:t xml:space="preserve">5.1. Исполнитель гарантирует качество и безопасность оказываемых услуг в течение срока действия контракта в соответствии с требованиями действующего законодательства Российской Федерации, санитарными нормами </w:t>
      </w:r>
      <w:proofErr w:type="gramStart"/>
      <w:r>
        <w:t>и  правилами</w:t>
      </w:r>
      <w:proofErr w:type="gramEnd"/>
      <w:r>
        <w:t>,  государственными  стандартами  и   иными  документами,    утвержденными   для данного вида услуг.</w:t>
      </w:r>
    </w:p>
    <w:p w:rsidR="005E0384" w:rsidRDefault="00226BFD">
      <w:pPr>
        <w:ind w:firstLine="720"/>
        <w:jc w:val="both"/>
      </w:pPr>
      <w:r>
        <w:t>5.2. В случае выявления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в ходе контрольных мероприятий факта несоответствия оказанных услуг требованиям законодательства Российской Федерации или условиям контракта, Исполнитель обязан устранить выявленные несоответствия, а в случае выявления фактов завышения стоимости оказанных услуг и (или) неверного применения расценок, а также иных обстоятельств, повлекших причинение ущерба Заказчику, Исполнитель обязан возвратить в областной бюджет сумму излишне полученных денежных средств(в случае, если источником финансирования настоящего контракта являются средства областного бюджета).</w:t>
      </w:r>
      <w:bookmarkEnd w:id="4"/>
    </w:p>
    <w:p w:rsidR="005E0384" w:rsidRDefault="00226BFD">
      <w:pPr>
        <w:ind w:firstLine="709"/>
        <w:jc w:val="center"/>
        <w:rPr>
          <w:b/>
          <w:sz w:val="26"/>
          <w:szCs w:val="26"/>
        </w:rPr>
      </w:pPr>
      <w:r>
        <w:rPr>
          <w:b/>
          <w:sz w:val="26"/>
          <w:szCs w:val="26"/>
        </w:rPr>
        <w:t>6. ОБЕСПЕЧЕНИЕ ИСПОЛНЕНИЯ КОНТРАКТА, ГАРАНТИЙНЫХ ОБЯЗАТЕЛЬСТВ</w:t>
      </w:r>
    </w:p>
    <w:p w:rsidR="005E0384" w:rsidRDefault="00226BFD">
      <w:pPr>
        <w:ind w:firstLine="709"/>
        <w:rPr>
          <w:b/>
          <w:sz w:val="26"/>
          <w:szCs w:val="26"/>
        </w:rPr>
      </w:pPr>
      <w:r>
        <w:rPr>
          <w:b/>
          <w:sz w:val="26"/>
          <w:szCs w:val="26"/>
        </w:rPr>
        <w:t>Не предусмотрено.</w:t>
      </w:r>
    </w:p>
    <w:p w:rsidR="005E0384" w:rsidRDefault="005E0384">
      <w:pPr>
        <w:ind w:firstLine="709"/>
        <w:jc w:val="center"/>
        <w:rPr>
          <w:b/>
          <w:sz w:val="26"/>
          <w:szCs w:val="26"/>
        </w:rPr>
      </w:pPr>
    </w:p>
    <w:p w:rsidR="005E0384" w:rsidRDefault="00226BFD">
      <w:pPr>
        <w:jc w:val="center"/>
        <w:rPr>
          <w:b/>
        </w:rPr>
      </w:pPr>
      <w:r>
        <w:rPr>
          <w:b/>
        </w:rPr>
        <w:t>7. ОТВЕТСТВЕННОСТЬ СТОРОН</w:t>
      </w:r>
    </w:p>
    <w:p w:rsidR="005E0384" w:rsidRDefault="00226BFD">
      <w:pPr>
        <w:pStyle w:val="a4"/>
        <w:ind w:firstLine="709"/>
        <w:jc w:val="both"/>
        <w:rPr>
          <w:rFonts w:ascii="Times New Roman" w:eastAsia="Times New Roman" w:hAnsi="Times New Roman"/>
          <w:sz w:val="24"/>
          <w:szCs w:val="24"/>
          <w:lang w:eastAsia="ru-RU"/>
        </w:rPr>
      </w:pPr>
      <w:r>
        <w:rPr>
          <w:rFonts w:ascii="Times New Roman" w:hAnsi="Times New Roman"/>
          <w:sz w:val="28"/>
          <w:szCs w:val="28"/>
        </w:rPr>
        <w:t>7</w:t>
      </w:r>
      <w:r>
        <w:rPr>
          <w:rFonts w:ascii="Times New Roman" w:eastAsia="Times New Roman" w:hAnsi="Times New Roman"/>
          <w:sz w:val="24"/>
          <w:szCs w:val="24"/>
          <w:lang w:eastAsia="ru-RU"/>
        </w:rPr>
        <w:t>.1. В случае неисполнения или ненадлежащего исполнения своих обязательств по контракту стороны несут ответственность в соответствии с законодательством Российской Федерации и условиями контракта.</w:t>
      </w:r>
    </w:p>
    <w:p w:rsidR="005E0384" w:rsidRDefault="00226BFD">
      <w:pPr>
        <w:widowControl w:val="0"/>
        <w:ind w:firstLine="709"/>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E0384" w:rsidRDefault="00226BFD">
      <w:pPr>
        <w:widowControl w:val="0"/>
        <w:ind w:firstLine="709"/>
        <w:jc w:val="both"/>
      </w:pPr>
      <w: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E0384" w:rsidRDefault="00226BFD">
      <w:pPr>
        <w:widowControl w:val="0"/>
        <w:ind w:firstLine="709"/>
        <w:jc w:val="both"/>
      </w:pPr>
      <w: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footnoteReference w:id="1"/>
      </w:r>
      <w:r>
        <w:t>:</w:t>
      </w:r>
    </w:p>
    <w:p w:rsidR="005E0384" w:rsidRDefault="00226BFD">
      <w:pPr>
        <w:ind w:firstLine="709"/>
        <w:jc w:val="both"/>
      </w:pPr>
      <w:r>
        <w:t>- 1000 рублей, если цена контракта не превышает 3 млн. рублей (включительно);</w:t>
      </w:r>
    </w:p>
    <w:p w:rsidR="005E0384" w:rsidRDefault="00226BFD">
      <w:pPr>
        <w:ind w:firstLine="709"/>
        <w:jc w:val="both"/>
      </w:pPr>
      <w:r>
        <w:t>- 5000 рублей, если цена контракта составляет от 3 млн. рублей до 50 млн. рублей (включительно);</w:t>
      </w:r>
    </w:p>
    <w:p w:rsidR="005E0384" w:rsidRDefault="00226BFD">
      <w:pPr>
        <w:ind w:firstLine="709"/>
        <w:jc w:val="both"/>
      </w:pPr>
      <w:r>
        <w:lastRenderedPageBreak/>
        <w:t>- 10000 рублей, если цена контракта составляет от 50 млн. рублей до 100 млн. рублей (включительно);</w:t>
      </w:r>
    </w:p>
    <w:p w:rsidR="005E0384" w:rsidRDefault="00226BFD">
      <w:pPr>
        <w:ind w:firstLine="709"/>
        <w:jc w:val="both"/>
      </w:pPr>
      <w:r>
        <w:t>- 100000 рублей, если цена контракта превышает 100 млн. рублей.</w:t>
      </w:r>
    </w:p>
    <w:p w:rsidR="005E0384" w:rsidRDefault="00226BFD">
      <w:pPr>
        <w:widowControl w:val="0"/>
        <w:ind w:firstLine="709"/>
        <w:jc w:val="both"/>
      </w:pPr>
      <w:r>
        <w:t>7.5.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E0384" w:rsidRDefault="00226B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7.6.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E0384" w:rsidRDefault="00226BFD">
      <w:pPr>
        <w:widowControl w:val="0"/>
        <w:ind w:firstLine="709"/>
        <w:jc w:val="both"/>
      </w:pPr>
      <w:r>
        <w:t>7.7.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E0384" w:rsidRDefault="00226BFD">
      <w:pPr>
        <w:widowControl w:val="0"/>
        <w:ind w:firstLine="709"/>
        <w:jc w:val="both"/>
      </w:pPr>
      <w:r>
        <w:t>- 10 процентов цены контракта (этапа исполнения контракта (далее - этап) в случае, если цена контракта (этапа) не превышает 3 млн. рублей;</w:t>
      </w:r>
    </w:p>
    <w:p w:rsidR="005E0384" w:rsidRDefault="00226BFD">
      <w:pPr>
        <w:widowControl w:val="0"/>
        <w:ind w:firstLine="709"/>
        <w:jc w:val="both"/>
      </w:pPr>
      <w:r>
        <w:t>- 5 процентов цены контракта (этапа) в случае, если цена контракта (этапа) составляет от 3 млн. рублей до 50 млн. рублей (включительно);</w:t>
      </w:r>
    </w:p>
    <w:p w:rsidR="005E0384" w:rsidRDefault="00226BFD">
      <w:pPr>
        <w:widowControl w:val="0"/>
        <w:ind w:firstLine="709"/>
        <w:jc w:val="both"/>
      </w:pPr>
      <w:r>
        <w:t>- 1 процент цены контракта (этапа) в случае, если цена контракта (этапа) составляет от 50 млн. рублей до 100 млн. рублей (включительно);</w:t>
      </w:r>
    </w:p>
    <w:p w:rsidR="005E0384" w:rsidRDefault="00226BFD">
      <w:pPr>
        <w:widowControl w:val="0"/>
        <w:ind w:firstLine="709"/>
        <w:jc w:val="both"/>
      </w:pPr>
      <w:r>
        <w:t>- 0,5 процента цены контракта (этапа) в случае, если цена контракта (этапа) составляет от 100 млн. рублей до 500 млн. рублей (включительно);</w:t>
      </w:r>
    </w:p>
    <w:p w:rsidR="005E0384" w:rsidRDefault="00226BFD">
      <w:pPr>
        <w:widowControl w:val="0"/>
        <w:ind w:firstLine="709"/>
        <w:jc w:val="both"/>
      </w:pPr>
      <w:r>
        <w:t>- 0,4 процента цены контракта (этапа) в случае, если цена контракта (этапа) составляет от 500 млн. рублей до 1 млрд. рублей (включительно);</w:t>
      </w:r>
    </w:p>
    <w:p w:rsidR="005E0384" w:rsidRDefault="00226BFD">
      <w:pPr>
        <w:widowControl w:val="0"/>
        <w:ind w:firstLine="709"/>
        <w:jc w:val="both"/>
      </w:pPr>
      <w:r>
        <w:t>- 0,3 процента цены контракта (этапа) в случае, если цена контракта (этапа) составляет от 1 млрд. рублей до 2 млрд. рублей (включительно);</w:t>
      </w:r>
    </w:p>
    <w:p w:rsidR="005E0384" w:rsidRDefault="00226BFD">
      <w:pPr>
        <w:widowControl w:val="0"/>
        <w:ind w:firstLine="709"/>
        <w:jc w:val="both"/>
      </w:pPr>
      <w:r>
        <w:t xml:space="preserve">- 0,25 процента цены контракта (этапа) в случае, если цена контракта (этапа) составляет от 2 млрд. рублей до 5 млрд. рублей (включительно); </w:t>
      </w:r>
    </w:p>
    <w:p w:rsidR="005E0384" w:rsidRDefault="00226BFD">
      <w:pPr>
        <w:widowControl w:val="0"/>
        <w:ind w:firstLine="709"/>
        <w:jc w:val="both"/>
      </w:pPr>
      <w:r>
        <w:t>- 0,2 процента цены контракта (этапа) в случае, если цена контракта (этапа) составляет от 5 млрд. рублей до 10 млрд. рублей (включительно);</w:t>
      </w:r>
    </w:p>
    <w:p w:rsidR="005E0384" w:rsidRDefault="00226BFD">
      <w:pPr>
        <w:widowControl w:val="0"/>
        <w:ind w:firstLine="709"/>
        <w:jc w:val="both"/>
      </w:pPr>
      <w:r>
        <w:t>- 0,1 процента цены контракта (этапа) в случае, если цена контракта (этапа) превышает 10 млрд. рублей.</w:t>
      </w:r>
    </w:p>
    <w:p w:rsidR="005E0384" w:rsidRDefault="00226BFD">
      <w:pPr>
        <w:widowControl w:val="0"/>
        <w:ind w:firstLine="709"/>
        <w:jc w:val="both"/>
      </w:pPr>
      <w:r>
        <w:t>7.8.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E0384" w:rsidRDefault="00226BFD">
      <w:pPr>
        <w:widowControl w:val="0"/>
        <w:ind w:firstLine="709"/>
        <w:jc w:val="both"/>
      </w:pPr>
      <w:r>
        <w:t xml:space="preserve">7.8.1. В случае, если цена контракта не превышает начальную (максимальную) цену контракта:  </w:t>
      </w:r>
    </w:p>
    <w:p w:rsidR="005E0384" w:rsidRDefault="00226BFD">
      <w:pPr>
        <w:widowControl w:val="0"/>
        <w:ind w:firstLine="709"/>
        <w:jc w:val="both"/>
      </w:pPr>
      <w:r>
        <w:t>- 10 процентов начальной (максимальной) цены контракта в случае, если цена контракта не превышает 3 млн. рублей;</w:t>
      </w:r>
    </w:p>
    <w:p w:rsidR="005E0384" w:rsidRDefault="00226BFD">
      <w:pPr>
        <w:widowControl w:val="0"/>
        <w:ind w:firstLine="709"/>
        <w:jc w:val="both"/>
      </w:pPr>
      <w:r>
        <w:t>- 5 процентов начальной (максимальной) цены контракта в случае, если цена контракта составляет от 3 млн. рублей до 50 млн. рублей (включительно);</w:t>
      </w:r>
    </w:p>
    <w:p w:rsidR="005E0384" w:rsidRDefault="00226BFD">
      <w:pPr>
        <w:widowControl w:val="0"/>
        <w:ind w:firstLine="709"/>
        <w:jc w:val="both"/>
      </w:pPr>
      <w:r>
        <w:t>- 1 процент начальной (максимальной) цены контракта в случае, если цена контракта составляет от 50 млн. рублей до 100 млн. рублей (включительно).</w:t>
      </w:r>
    </w:p>
    <w:p w:rsidR="005E0384" w:rsidRDefault="00226BFD">
      <w:pPr>
        <w:widowControl w:val="0"/>
        <w:ind w:firstLine="709"/>
        <w:jc w:val="both"/>
      </w:pPr>
      <w:r>
        <w:t>7.8.2. В случае, если цена контракта превышает начальную (максимальную) цену контракта:</w:t>
      </w:r>
    </w:p>
    <w:p w:rsidR="005E0384" w:rsidRDefault="00226BFD">
      <w:pPr>
        <w:widowControl w:val="0"/>
        <w:ind w:firstLine="709"/>
        <w:jc w:val="both"/>
      </w:pPr>
      <w:r>
        <w:t>- 10 процентов цены контракта, если цена контракта не превышает 3 млн. рублей;</w:t>
      </w:r>
    </w:p>
    <w:p w:rsidR="005E0384" w:rsidRDefault="00226BFD">
      <w:pPr>
        <w:widowControl w:val="0"/>
        <w:ind w:firstLine="709"/>
        <w:jc w:val="both"/>
      </w:pPr>
      <w:r>
        <w:lastRenderedPageBreak/>
        <w:t>- 5 процентов цены контракта, если цена контракта составляет от 3 млн. рублей до 50 млн. рублей (включительно);</w:t>
      </w:r>
    </w:p>
    <w:p w:rsidR="005E0384" w:rsidRDefault="00226BFD">
      <w:pPr>
        <w:widowControl w:val="0"/>
        <w:ind w:firstLine="709"/>
        <w:jc w:val="both"/>
      </w:pPr>
      <w:r>
        <w:t>- 1 процент цены контракта, если цена контракта составляет от 50 млн. рублей до 100 млн. рублей (включительно).</w:t>
      </w:r>
    </w:p>
    <w:p w:rsidR="005E0384" w:rsidRDefault="00226BFD">
      <w:pPr>
        <w:widowControl w:val="0"/>
        <w:ind w:firstLine="709"/>
        <w:jc w:val="both"/>
      </w:pPr>
      <w:r>
        <w:t>7.9.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footnoteReference w:id="2"/>
      </w:r>
      <w:r>
        <w:t>:</w:t>
      </w:r>
    </w:p>
    <w:p w:rsidR="005E0384" w:rsidRDefault="00226BFD">
      <w:pPr>
        <w:widowControl w:val="0"/>
        <w:ind w:firstLine="709"/>
        <w:jc w:val="both"/>
      </w:pPr>
      <w:r>
        <w:t>- 1000 рублей, если цена контракта не превышает 3 млн. рублей;</w:t>
      </w:r>
    </w:p>
    <w:p w:rsidR="005E0384" w:rsidRDefault="00226BFD">
      <w:pPr>
        <w:widowControl w:val="0"/>
        <w:ind w:firstLine="709"/>
        <w:jc w:val="both"/>
      </w:pPr>
      <w:r>
        <w:t>- 5000 рублей, если цена контракта составляет от 3 млн. рублей до 50 млн. рублей (включительно);</w:t>
      </w:r>
    </w:p>
    <w:p w:rsidR="005E0384" w:rsidRDefault="00226BFD">
      <w:pPr>
        <w:pStyle w:val="a4"/>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- 10000 рублей, если цена контракта составляет от 50 млн. рублей до 100 млн. рублей (включительно);</w:t>
      </w:r>
    </w:p>
    <w:p w:rsidR="005E0384" w:rsidRDefault="00226BFD">
      <w:pPr>
        <w:pStyle w:val="a4"/>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- 100000 рублей, если цена контракта превышает 100 млн. рублей.</w:t>
      </w:r>
    </w:p>
    <w:p w:rsidR="005E0384" w:rsidRDefault="00226BFD">
      <w:pPr>
        <w:ind w:firstLine="708"/>
        <w:jc w:val="both"/>
      </w:pPr>
      <w:r>
        <w:t>7.10. За каждый день просрочки исполнения поставщиком обязательства, предусмотренного пунктом 3.3.7 контракта, начисляется пеня в размере, определенном пунктом 7.6 контракта.</w:t>
      </w:r>
    </w:p>
    <w:p w:rsidR="005E0384" w:rsidRDefault="00226BFD">
      <w:pPr>
        <w:widowControl w:val="0"/>
        <w:ind w:firstLine="709"/>
        <w:jc w:val="both"/>
      </w:pPr>
      <w:r>
        <w:t xml:space="preserve">7.11.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 </w:t>
      </w:r>
    </w:p>
    <w:p w:rsidR="005E0384" w:rsidRDefault="00226BFD">
      <w:pPr>
        <w:widowControl w:val="0"/>
        <w:ind w:firstLine="709"/>
        <w:jc w:val="both"/>
      </w:pPr>
      <w:r>
        <w:t>7.12.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E0384" w:rsidRDefault="00226BFD">
      <w:pPr>
        <w:ind w:firstLine="709"/>
        <w:jc w:val="both"/>
      </w:pPr>
      <w:r>
        <w:t xml:space="preserve">7.13. Уплата неустойки не освобождает стороны от исполнения своих обязательств по контракту. </w:t>
      </w:r>
    </w:p>
    <w:p w:rsidR="005E0384" w:rsidRDefault="00226BFD">
      <w:pPr>
        <w:jc w:val="center"/>
        <w:rPr>
          <w:b/>
        </w:rPr>
      </w:pPr>
      <w:r>
        <w:rPr>
          <w:b/>
        </w:rPr>
        <w:t>8. ДЕЙСТВИЕ ОБСТОЯТЕЛЬСТВ НЕПРЕОДОЛИМОЙ СИЛЫ</w:t>
      </w:r>
    </w:p>
    <w:p w:rsidR="005E0384" w:rsidRDefault="00226BFD">
      <w:pPr>
        <w:ind w:firstLine="709"/>
        <w:jc w:val="both"/>
      </w:pPr>
      <w:r>
        <w:t>8.1. Сторона освобождается от ответственности за неисполнение или ненадлежащее исполнение обязательства, предусмотренного контрактом, если докажет, что оно явилось следствием действия обстоятельств непреодолимой силы или по вине другой стороны.</w:t>
      </w:r>
    </w:p>
    <w:p w:rsidR="005E0384" w:rsidRDefault="00226BFD">
      <w:pPr>
        <w:ind w:firstLine="709"/>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непосредственно повлияли на выполнение сторонами своих обязательств по контракту и подтверждены соответствующими уполномоченными органами.</w:t>
      </w:r>
    </w:p>
    <w:p w:rsidR="005E0384" w:rsidRDefault="00226BFD">
      <w:pPr>
        <w:tabs>
          <w:tab w:val="left" w:pos="720"/>
        </w:tabs>
        <w:ind w:firstLine="709"/>
        <w:jc w:val="both"/>
        <w:rPr>
          <w:color w:val="1A1A1A"/>
          <w:sz w:val="23"/>
          <w:szCs w:val="23"/>
        </w:rPr>
      </w:pPr>
      <w:r>
        <w:t xml:space="preserve">8.3.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(двух) дней с момента их наступления формирует сообщения для другой Стороны в соответствии с ч. 16 ст. 94 Федерального закона от 05.04.2013 № 44-ФЗ «О контрактной системе в сфере закупок товаров, работ, услуг для обеспечения государственных и муниципальных нужд», а при превышении установленных лимитов на объем отправляемых файлов для каждой стороны, а также при возникновении иных обстоятельств невозможности  формирования уведомлений с использованием единой информационной системы продолжает переписку в письменной форме с приложением документов, удостоверяющих факт наступления указанных обстоятельств. </w:t>
      </w:r>
    </w:p>
    <w:p w:rsidR="005E0384" w:rsidRDefault="00226BFD">
      <w:pPr>
        <w:jc w:val="center"/>
        <w:rPr>
          <w:b/>
        </w:rPr>
      </w:pPr>
      <w:bookmarkStart w:id="5" w:name="sub_3900"/>
      <w:r>
        <w:rPr>
          <w:b/>
        </w:rPr>
        <w:t>9. ПОРЯДОК УРЕГУЛИРОВАНИЯ СПОРОВ</w:t>
      </w:r>
    </w:p>
    <w:p w:rsidR="005E0384" w:rsidRDefault="00226BFD">
      <w:pPr>
        <w:widowControl w:val="0"/>
        <w:ind w:firstLine="720"/>
        <w:jc w:val="both"/>
      </w:pPr>
      <w:r>
        <w:t>9.1. Стороны принимают все меры для того, чтобы любые спорные вопросы, касающиеся исполнения контракта, были урегулированы на основе взаимного согласия сторон. Если согласие не достигнуто, то споры разрешаются в соответствии с контрактом и законодательством Российской Федерации.</w:t>
      </w:r>
    </w:p>
    <w:p w:rsidR="005E0384" w:rsidRDefault="00226BFD">
      <w:pPr>
        <w:widowControl w:val="0"/>
        <w:ind w:firstLine="720"/>
        <w:jc w:val="both"/>
      </w:pPr>
      <w:r>
        <w:t xml:space="preserve">9.2. Для разрешения споров, связанных с оказанием услуг ненадлежащего качества, оказания неполных объемов услуг, нарушением сроков оказания услуг, а также оплаты оказанных услуг </w:t>
      </w:r>
      <w:r>
        <w:lastRenderedPageBreak/>
        <w:t xml:space="preserve">применяется претензионный порядок разрешения споров. </w:t>
      </w:r>
    </w:p>
    <w:p w:rsidR="005E0384" w:rsidRDefault="00226BFD">
      <w:pPr>
        <w:widowControl w:val="0"/>
        <w:ind w:firstLine="720"/>
        <w:jc w:val="both"/>
      </w:pPr>
      <w:r>
        <w:t xml:space="preserve">9.3. Сторона, право которой нарушено, обязана предъявить другой стороне претензию с изложением своих требований. </w:t>
      </w:r>
    </w:p>
    <w:p w:rsidR="005E0384" w:rsidRDefault="00226BFD">
      <w:pPr>
        <w:widowControl w:val="0"/>
        <w:ind w:firstLine="709"/>
        <w:jc w:val="both"/>
      </w:pPr>
      <w:r>
        <w:t>9.4. Претензия оформляется в соответствии с ч. 16 ст. 94 Федерального закона от 05.04.2013 № 44-ФЗ «О контрактной системе в сфере закупок товаров, работ, услуг для обеспечения государственных и муниципальных нужд».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E0384" w:rsidRDefault="00226BFD">
      <w:pPr>
        <w:widowControl w:val="0"/>
        <w:ind w:firstLine="709"/>
        <w:jc w:val="both"/>
      </w:pPr>
      <w:r>
        <w:t>9.5. Срок рассмотрения претензии не может превышать 10 (десять) дней. Переписка Сторон осуществляется с использованием единой информационной системы, а при превышении установленных лимитов на объем отправляемых файлов для каждой стороны, а также при возникновении иных обстоятельств невозможности  формирования уведомлений с использованием ЕИС, продолжается в письменной форме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E0384" w:rsidRDefault="00226BFD">
      <w:pPr>
        <w:widowControl w:val="0"/>
        <w:ind w:firstLine="720"/>
        <w:jc w:val="both"/>
      </w:pPr>
      <w:r>
        <w:t xml:space="preserve">9.6. В случае, если в указанный в претензии срок претензионные требования не удовлетворены полностью, сторона право которой нарушено, вправе обратиться с исковым заявлением в Арбитражный суд Смоленской области. </w:t>
      </w:r>
    </w:p>
    <w:p w:rsidR="005E0384" w:rsidRDefault="00226BFD">
      <w:pPr>
        <w:widowControl w:val="0"/>
        <w:ind w:firstLine="720"/>
        <w:jc w:val="both"/>
      </w:pPr>
      <w:r>
        <w:t>9.7. Стороны могут предъявлять претензии в любой момент времени до истечения общего срока исковой давности.</w:t>
      </w:r>
      <w:bookmarkEnd w:id="5"/>
    </w:p>
    <w:p w:rsidR="005E0384" w:rsidRDefault="00226BFD">
      <w:pPr>
        <w:jc w:val="center"/>
        <w:rPr>
          <w:b/>
        </w:rPr>
      </w:pPr>
      <w:r>
        <w:rPr>
          <w:b/>
        </w:rPr>
        <w:t>10. ПОРЯДОК ИЗМЕНЕНИЯ И РАСТОРЖЕНИЯ КОНТРАКТА</w:t>
      </w:r>
    </w:p>
    <w:p w:rsidR="005E0384" w:rsidRDefault="00226BFD">
      <w:pPr>
        <w:ind w:firstLine="709"/>
        <w:jc w:val="both"/>
      </w:pPr>
      <w:r>
        <w:t>10.1.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E0384" w:rsidRDefault="00226BFD">
      <w:pPr>
        <w:ind w:firstLine="709"/>
        <w:jc w:val="both"/>
      </w:pPr>
      <w:r>
        <w:t>а) при снижении цены контракта без изменения предусмотренных контрактом количества услуг, качества оказываемой услуги и иных условий контракта;</w:t>
      </w:r>
    </w:p>
    <w:p w:rsidR="005E0384" w:rsidRDefault="00226BFD">
      <w:pPr>
        <w:widowControl w:val="0"/>
        <w:ind w:firstLine="720"/>
        <w:jc w:val="both"/>
        <w:rPr>
          <w:bCs/>
        </w:rPr>
      </w:pPr>
      <w:r>
        <w:t>б) если по предложению Заказчика увеличиваются предусмотренные контрактом количество услуг не более чем на десять процентов или уменьшаются предусмотренные контрактом количество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 но не более чем на десять процентов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услуги. Цена единицы дополнительно оказываемых услуг или цена единицы при уменьшении предусмотренного контрактом количества услуг должна определяться как частное от деления первоначальной цены контракта на предусмотренное в контракте количество услуг.</w:t>
      </w:r>
    </w:p>
    <w:p w:rsidR="005E0384" w:rsidRDefault="00226BFD">
      <w:pPr>
        <w:ind w:firstLine="709"/>
        <w:jc w:val="both"/>
        <w:rPr>
          <w:rFonts w:eastAsia="Arial"/>
          <w:lang w:eastAsia="ar-SA"/>
        </w:rPr>
      </w:pPr>
      <w:r>
        <w:rPr>
          <w:rFonts w:eastAsia="Arial"/>
          <w:lang w:eastAsia="ar-SA"/>
        </w:rPr>
        <w:t>10.2.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5E0384" w:rsidRDefault="00226BFD">
      <w:pPr>
        <w:tabs>
          <w:tab w:val="left" w:pos="-13"/>
        </w:tabs>
        <w:ind w:firstLine="709"/>
        <w:jc w:val="both"/>
        <w:rPr>
          <w:rFonts w:eastAsia="Arial"/>
          <w:lang w:eastAsia="ar-SA"/>
        </w:rPr>
      </w:pPr>
      <w:r>
        <w:t>10.3. В случае перемены Заказчика права и обязанности Заказчика, предусмотренные контрактом, переходят к новому Заказчику.</w:t>
      </w:r>
    </w:p>
    <w:p w:rsidR="005E0384" w:rsidRDefault="00226BFD">
      <w:pPr>
        <w:widowControl w:val="0"/>
        <w:ind w:firstLine="709"/>
        <w:jc w:val="both"/>
      </w:pPr>
      <w:r>
        <w:t>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5E0384" w:rsidRDefault="00226BFD">
      <w:pPr>
        <w:widowControl w:val="0"/>
        <w:ind w:firstLine="709"/>
        <w:jc w:val="both"/>
      </w:pPr>
      <w:r>
        <w:t>10.5.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E0384" w:rsidRDefault="00226BFD">
      <w:pPr>
        <w:widowControl w:val="0"/>
        <w:ind w:firstLine="709"/>
        <w:jc w:val="both"/>
      </w:pPr>
      <w:r>
        <w:t>10.6. В случае принятия Заказчиком решения об одностороннем отказе от исполнения Контракта:</w:t>
      </w:r>
    </w:p>
    <w:p w:rsidR="005E0384" w:rsidRDefault="00226BFD">
      <w:pPr>
        <w:widowControl w:val="0"/>
        <w:ind w:firstLine="709"/>
        <w:jc w:val="both"/>
      </w:pPr>
      <w:r>
        <w:t xml:space="preserve">1) Заказчик с использованием единой информационной системы формирует решение об </w:t>
      </w:r>
      <w:r>
        <w:lastRenderedPageBreak/>
        <w:t>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5E0384" w:rsidRDefault="00226BFD">
      <w:pPr>
        <w:widowControl w:val="0"/>
        <w:ind w:firstLine="709"/>
        <w:jc w:val="both"/>
      </w:pPr>
      <w:r>
        <w:t>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Исполнитель;</w:t>
      </w:r>
    </w:p>
    <w:p w:rsidR="005E0384" w:rsidRDefault="00226BFD">
      <w:pPr>
        <w:widowControl w:val="0"/>
        <w:ind w:firstLine="709"/>
        <w:jc w:val="both"/>
      </w:pPr>
      <w:r>
        <w:t>3) поступление решения об одностороннем отказе от исполнения Контракта считается надлежащим уведомлением Исполнителя об одностороннем отказе от исполнения контракта.</w:t>
      </w:r>
    </w:p>
    <w:p w:rsidR="005E0384" w:rsidRDefault="00226BFD">
      <w:pPr>
        <w:widowControl w:val="0"/>
        <w:ind w:firstLine="709"/>
        <w:jc w:val="both"/>
      </w:pPr>
      <w: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t>Исполнителя  об</w:t>
      </w:r>
      <w:proofErr w:type="gramEnd"/>
      <w:r>
        <w:t xml:space="preserve"> одностороннем отказе от исполнения Контракта.</w:t>
      </w:r>
    </w:p>
    <w:p w:rsidR="005E0384" w:rsidRDefault="00226BFD">
      <w:pPr>
        <w:widowControl w:val="0"/>
        <w:ind w:firstLine="709"/>
        <w:jc w:val="both"/>
      </w:pPr>
      <w:r>
        <w:t>10.8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E0384" w:rsidRDefault="00226BFD">
      <w:pPr>
        <w:widowControl w:val="0"/>
        <w:ind w:firstLine="709"/>
        <w:jc w:val="both"/>
      </w:pPr>
      <w:r>
        <w:t>10.9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5E0384" w:rsidRDefault="00226BFD">
      <w:pPr>
        <w:widowControl w:val="0"/>
        <w:ind w:firstLine="709"/>
        <w:jc w:val="both"/>
      </w:pPr>
      <w:r>
        <w:t>10.10 Заказчик обязан принять решение об одностороннем отказе от исполнения Контракта, если в ходе исполнения Контракта установлено, что:</w:t>
      </w:r>
    </w:p>
    <w:p w:rsidR="005E0384" w:rsidRDefault="00226BFD">
      <w:pPr>
        <w:widowControl w:val="0"/>
        <w:ind w:firstLine="709"/>
        <w:jc w:val="both"/>
      </w:pPr>
      <w:r>
        <w:t>1) Исполнитель и (или) оказываемые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оказываемым услугам;</w:t>
      </w:r>
    </w:p>
    <w:p w:rsidR="005E0384" w:rsidRDefault="00226BFD">
      <w:pPr>
        <w:widowControl w:val="0"/>
        <w:ind w:firstLine="709"/>
        <w:jc w:val="both"/>
      </w:pPr>
      <w:r>
        <w:t>2) при определении исполнителя Исполнитель представил недостоверную информацию о своем соответствии и (или) соответствии оказываемых услуг требованиям, указанным в подпункте 1 настоящего пункта, что позволило ему стать победителем определения исполнителя.</w:t>
      </w:r>
    </w:p>
    <w:p w:rsidR="005E0384" w:rsidRDefault="005E0384">
      <w:pPr>
        <w:widowControl w:val="0"/>
        <w:ind w:firstLine="709"/>
        <w:jc w:val="both"/>
        <w:rPr>
          <w:b/>
          <w:bCs/>
        </w:rPr>
      </w:pPr>
    </w:p>
    <w:p w:rsidR="005E0384" w:rsidRDefault="005E0384">
      <w:pPr>
        <w:widowControl w:val="0"/>
        <w:ind w:firstLine="709"/>
        <w:jc w:val="center"/>
        <w:rPr>
          <w:b/>
          <w:bCs/>
        </w:rPr>
      </w:pPr>
    </w:p>
    <w:p w:rsidR="005E0384" w:rsidRDefault="00226BFD">
      <w:pPr>
        <w:widowControl w:val="0"/>
        <w:ind w:firstLine="709"/>
        <w:jc w:val="center"/>
        <w:rPr>
          <w:b/>
          <w:bCs/>
        </w:rPr>
      </w:pPr>
      <w:r>
        <w:rPr>
          <w:b/>
          <w:bCs/>
        </w:rPr>
        <w:t>11.УВЕДОМЛЕНИЯ</w:t>
      </w:r>
    </w:p>
    <w:p w:rsidR="005E0384" w:rsidRDefault="00226BFD">
      <w:pPr>
        <w:ind w:firstLine="709"/>
        <w:jc w:val="both"/>
        <w:rPr>
          <w:rFonts w:eastAsia="Calibri"/>
        </w:rPr>
      </w:pPr>
      <w:r>
        <w:t>11.1. О</w:t>
      </w:r>
      <w:r>
        <w:rPr>
          <w:rFonts w:eastAsia="Calibri"/>
        </w:rPr>
        <w:t>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w:t>
      </w:r>
    </w:p>
    <w:p w:rsidR="005E0384" w:rsidRDefault="00226BFD">
      <w:pPr>
        <w:widowControl w:val="0"/>
        <w:ind w:firstLine="709"/>
        <w:jc w:val="both"/>
        <w:rPr>
          <w:rFonts w:eastAsia="Calibri"/>
        </w:rPr>
      </w:pPr>
      <w:r>
        <w:rPr>
          <w:rFonts w:eastAsia="Calibri"/>
        </w:rPr>
        <w:t>11.2.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rsidR="005E0384" w:rsidRDefault="005E0384">
      <w:pPr>
        <w:widowControl w:val="0"/>
        <w:ind w:firstLine="709"/>
        <w:jc w:val="both"/>
        <w:rPr>
          <w:rFonts w:eastAsia="Calibri"/>
        </w:rPr>
      </w:pPr>
    </w:p>
    <w:p w:rsidR="005E0384" w:rsidRDefault="00226BFD">
      <w:pPr>
        <w:widowControl w:val="0"/>
        <w:ind w:firstLine="709"/>
        <w:jc w:val="center"/>
        <w:outlineLvl w:val="1"/>
      </w:pPr>
      <w:r>
        <w:rPr>
          <w:b/>
          <w:bCs/>
        </w:rPr>
        <w:t>12. ОСОБЫЕ УЛОВИЯ КОНТРАКТА</w:t>
      </w:r>
    </w:p>
    <w:p w:rsidR="005E0384" w:rsidRDefault="00226BFD">
      <w:pPr>
        <w:widowControl w:val="0"/>
        <w:ind w:firstLine="709"/>
        <w:jc w:val="both"/>
        <w:rPr>
          <w:rFonts w:eastAsia="Calibri"/>
          <w:lang w:eastAsia="en-US"/>
        </w:rPr>
      </w:pPr>
      <w:r>
        <w:t>12.1. В ходе исполнения контракта стороны обязуются:</w:t>
      </w:r>
    </w:p>
    <w:p w:rsidR="005E0384" w:rsidRDefault="00226BFD">
      <w:pPr>
        <w:widowControl w:val="0"/>
        <w:ind w:firstLine="709"/>
        <w:jc w:val="both"/>
        <w:rPr>
          <w:rFonts w:eastAsia="Calibri"/>
          <w:lang w:eastAsia="en-US"/>
        </w:rPr>
      </w:pPr>
      <w:r>
        <w:t>12.1.1.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rsidR="005E0384" w:rsidRDefault="00226BFD">
      <w:pPr>
        <w:widowControl w:val="0"/>
        <w:ind w:firstLine="709"/>
        <w:contextualSpacing/>
        <w:jc w:val="both"/>
        <w:rPr>
          <w:rFonts w:eastAsia="Calibri"/>
          <w:lang w:eastAsia="en-US"/>
        </w:rPr>
      </w:pPr>
      <w:r>
        <w:t xml:space="preserve">- на поставку товара (выполнение работы, оказание услуги), а также отдельных этапов </w:t>
      </w:r>
      <w:r>
        <w:lastRenderedPageBreak/>
        <w:t>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p>
    <w:p w:rsidR="005E0384" w:rsidRDefault="00226BFD">
      <w:pPr>
        <w:widowControl w:val="0"/>
        <w:ind w:firstLine="709"/>
        <w:contextualSpacing/>
        <w:jc w:val="both"/>
        <w:rPr>
          <w:rFonts w:eastAsia="Calibri"/>
          <w:lang w:eastAsia="en-US"/>
        </w:rPr>
      </w:pPr>
      <w:r>
        <w:t>- результаты такой приемки;</w:t>
      </w:r>
    </w:p>
    <w:p w:rsidR="005E0384" w:rsidRDefault="00226BFD">
      <w:pPr>
        <w:widowControl w:val="0"/>
        <w:ind w:firstLine="709"/>
        <w:contextualSpacing/>
        <w:jc w:val="both"/>
        <w:rPr>
          <w:rFonts w:eastAsia="Calibri"/>
          <w:lang w:eastAsia="en-US"/>
        </w:rPr>
      </w:pPr>
      <w:r>
        <w:t>- на оплату поставленного товара (выполненной работы (ее результатов), оказанной услуги), а также отдельных этапов исполнения контракта;</w:t>
      </w:r>
    </w:p>
    <w:p w:rsidR="005E0384" w:rsidRDefault="00226BFD">
      <w:pPr>
        <w:widowControl w:val="0"/>
        <w:ind w:firstLine="709"/>
        <w:contextualSpacing/>
        <w:jc w:val="both"/>
        <w:rPr>
          <w:rFonts w:eastAsia="Calibri"/>
          <w:lang w:eastAsia="en-US"/>
        </w:rPr>
      </w:pPr>
      <w:r>
        <w:t>- заключение дополнительных соглашений;</w:t>
      </w:r>
    </w:p>
    <w:p w:rsidR="005E0384" w:rsidRDefault="00226BFD">
      <w:pPr>
        <w:widowControl w:val="0"/>
        <w:ind w:firstLine="709"/>
        <w:contextualSpacing/>
        <w:jc w:val="both"/>
        <w:rPr>
          <w:rFonts w:eastAsia="Calibri"/>
          <w:lang w:eastAsia="en-US"/>
        </w:rPr>
      </w:pPr>
      <w:r>
        <w:t>- направление требования об уплате неустоек (штрафов, пеней).</w:t>
      </w:r>
    </w:p>
    <w:p w:rsidR="005E0384" w:rsidRDefault="00226BFD">
      <w:pPr>
        <w:widowControl w:val="0"/>
        <w:ind w:firstLine="709"/>
        <w:jc w:val="both"/>
        <w:rPr>
          <w:rFonts w:eastAsia="Calibri"/>
          <w:lang w:eastAsia="en-US"/>
        </w:rPr>
      </w:pPr>
      <w:r>
        <w:t>12.1.2.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rsidR="005E0384" w:rsidRDefault="00226BFD">
      <w:pPr>
        <w:widowControl w:val="0"/>
        <w:ind w:firstLine="709"/>
        <w:jc w:val="both"/>
        <w:rPr>
          <w:rFonts w:eastAsia="Calibri"/>
          <w:lang w:eastAsia="en-US"/>
        </w:rPr>
      </w:pPr>
      <w:r>
        <w:t xml:space="preserve">12.1.3. Осуществлять обмен электронными документами посредством МИК в соответствии с Регламентом </w:t>
      </w:r>
      <w:proofErr w:type="spellStart"/>
      <w:r>
        <w:t>МИК,опубликованном</w:t>
      </w:r>
      <w:proofErr w:type="spellEnd"/>
      <w:r>
        <w:t xml:space="preserve"> по адресу в сети Интернет </w:t>
      </w:r>
      <w:hyperlink r:id="rId8" w:tooltip="https://www.rts-tender.ru/mik" w:history="1">
        <w:r>
          <w:rPr>
            <w:color w:val="0000FF"/>
            <w:u w:val="single"/>
          </w:rPr>
          <w:t>https://www.rts-tender.ru/mik</w:t>
        </w:r>
      </w:hyperlink>
      <w:r>
        <w:t>, Системы электронного документооборота «</w:t>
      </w:r>
      <w:proofErr w:type="spellStart"/>
      <w:r>
        <w:rPr>
          <w:lang w:val="en-US"/>
        </w:rPr>
        <w:t>FintenderEDS</w:t>
      </w:r>
      <w:proofErr w:type="spellEnd"/>
      <w:r>
        <w:t>» (далее – ЭДО «</w:t>
      </w:r>
      <w:proofErr w:type="spellStart"/>
      <w:r>
        <w:t>Fintender</w:t>
      </w:r>
      <w:proofErr w:type="spellEnd"/>
      <w:r>
        <w:t xml:space="preserve"> EDS»), для чего обеспечить в МИК и в ЭДО «</w:t>
      </w:r>
      <w:proofErr w:type="spellStart"/>
      <w:r>
        <w:t>Fintender</w:t>
      </w:r>
      <w:proofErr w:type="spellEnd"/>
      <w:r>
        <w:t xml:space="preserve"> EDS» регистрацию лиц, уполномоченных за организацию и осуществление электронного документооборота.</w:t>
      </w:r>
    </w:p>
    <w:p w:rsidR="005E0384" w:rsidRDefault="00226BFD">
      <w:pPr>
        <w:widowControl w:val="0"/>
        <w:ind w:firstLine="709"/>
        <w:jc w:val="both"/>
        <w:rPr>
          <w:rFonts w:eastAsia="Calibri"/>
          <w:lang w:eastAsia="en-US"/>
        </w:rPr>
      </w:pPr>
      <w:r>
        <w:t>12.1.4.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rsidR="005E0384" w:rsidRDefault="00226BFD">
      <w:pPr>
        <w:widowControl w:val="0"/>
        <w:ind w:firstLine="709"/>
        <w:jc w:val="both"/>
        <w:rPr>
          <w:rFonts w:eastAsia="Calibri"/>
          <w:lang w:eastAsia="en-US"/>
        </w:rPr>
      </w:pPr>
      <w:r>
        <w:t>12.2. Подписание электронного документа с помощью КЭП посредством МИК и ЭДО «</w:t>
      </w:r>
      <w:proofErr w:type="spellStart"/>
      <w:r>
        <w:t>Fintender</w:t>
      </w:r>
      <w:proofErr w:type="spellEnd"/>
      <w:r>
        <w:t xml:space="preserve"> EDS» означает, что документы и сведения, поданные в электронной форме:</w:t>
      </w:r>
    </w:p>
    <w:p w:rsidR="005E0384" w:rsidRDefault="00226BFD">
      <w:pPr>
        <w:widowControl w:val="0"/>
        <w:ind w:firstLine="709"/>
        <w:jc w:val="both"/>
        <w:rPr>
          <w:rFonts w:eastAsia="Calibri"/>
          <w:lang w:eastAsia="en-US"/>
        </w:rPr>
      </w:pPr>
      <w:r>
        <w:t xml:space="preserve">- направлены от имени данных лиц, </w:t>
      </w:r>
    </w:p>
    <w:p w:rsidR="005E0384" w:rsidRDefault="00226BFD">
      <w:pPr>
        <w:widowControl w:val="0"/>
        <w:ind w:firstLine="709"/>
        <w:jc w:val="both"/>
        <w:rPr>
          <w:rFonts w:eastAsia="Calibri"/>
          <w:lang w:eastAsia="en-US"/>
        </w:rPr>
      </w:pPr>
      <w:r>
        <w:t>- являются подлинными и достоверными,</w:t>
      </w:r>
    </w:p>
    <w:p w:rsidR="005E0384" w:rsidRDefault="00226BFD">
      <w:pPr>
        <w:widowControl w:val="0"/>
        <w:ind w:firstLine="709"/>
        <w:jc w:val="both"/>
        <w:rPr>
          <w:rFonts w:eastAsia="Calibri"/>
          <w:lang w:eastAsia="en-US"/>
        </w:rPr>
      </w:pPr>
      <w:r>
        <w:t>- признаются равнозначными документам на бумажном носителе, подписанным собственноручной подписью.</w:t>
      </w:r>
    </w:p>
    <w:p w:rsidR="005E0384" w:rsidRDefault="00226BFD">
      <w:pPr>
        <w:spacing w:after="1" w:line="280" w:lineRule="atLeast"/>
        <w:ind w:firstLine="709"/>
        <w:jc w:val="both"/>
        <w:rPr>
          <w:rFonts w:eastAsia="Calibri"/>
          <w:lang w:eastAsia="en-US"/>
        </w:rPr>
      </w:pPr>
      <w:r>
        <w:t>12.3.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rsidR="005E0384" w:rsidRDefault="00226BFD">
      <w:pPr>
        <w:spacing w:after="1" w:line="280" w:lineRule="atLeast"/>
        <w:ind w:firstLine="709"/>
        <w:jc w:val="both"/>
        <w:rPr>
          <w:rFonts w:eastAsia="Calibri"/>
          <w:lang w:eastAsia="en-US"/>
        </w:rPr>
      </w:pPr>
      <w:r>
        <w:t>12.4.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5E0384" w:rsidRDefault="00226BFD">
      <w:pPr>
        <w:spacing w:after="1" w:line="280" w:lineRule="atLeast"/>
        <w:ind w:firstLine="709"/>
        <w:jc w:val="both"/>
        <w:rPr>
          <w:rFonts w:eastAsia="Calibri"/>
          <w:lang w:eastAsia="en-US"/>
        </w:rPr>
      </w:pPr>
      <w:r>
        <w:t>12.5. В случае невозможности обмена электронными документами при исполнении Контракта в связи с технической недоступностью МИК и/или ЭДО «</w:t>
      </w:r>
      <w:proofErr w:type="spellStart"/>
      <w:r>
        <w:t>Fintender</w:t>
      </w:r>
      <w:proofErr w:type="spellEnd"/>
      <w:r>
        <w:t xml:space="preserve">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w:t>
      </w:r>
      <w:proofErr w:type="spellStart"/>
      <w:r>
        <w:t>Fintender</w:t>
      </w:r>
      <w:proofErr w:type="spellEnd"/>
      <w:r>
        <w:t xml:space="preserve">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rsidR="005E0384" w:rsidRDefault="00226BFD">
      <w:pPr>
        <w:spacing w:after="1" w:line="280" w:lineRule="atLeast"/>
        <w:ind w:firstLine="709"/>
        <w:jc w:val="both"/>
        <w:rPr>
          <w:rFonts w:eastAsia="Calibri"/>
          <w:lang w:eastAsia="en-US"/>
        </w:rPr>
      </w:pPr>
      <w:r>
        <w:t>После возобновления работы МИК и/или ЭДО «</w:t>
      </w:r>
      <w:proofErr w:type="spellStart"/>
      <w:r>
        <w:t>Fintender</w:t>
      </w:r>
      <w:proofErr w:type="spellEnd"/>
      <w:r>
        <w:t xml:space="preserve">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rsidR="005E0384" w:rsidRDefault="00226BFD">
      <w:pPr>
        <w:shd w:val="clear" w:color="FFFFFF" w:fill="FFFFFF"/>
        <w:spacing w:after="1" w:line="280" w:lineRule="atLeast"/>
        <w:ind w:firstLine="709"/>
        <w:jc w:val="both"/>
        <w:rPr>
          <w:rFonts w:eastAsia="Calibri"/>
          <w:lang w:eastAsia="en-US"/>
        </w:rPr>
      </w:pPr>
      <w:r>
        <w:t>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rsidR="005E0384" w:rsidRDefault="005E0384">
      <w:pPr>
        <w:widowControl w:val="0"/>
        <w:ind w:firstLine="709"/>
        <w:jc w:val="both"/>
        <w:rPr>
          <w:rFonts w:eastAsia="Calibri"/>
        </w:rPr>
      </w:pPr>
    </w:p>
    <w:p w:rsidR="005E0384" w:rsidRDefault="00226BFD">
      <w:pPr>
        <w:jc w:val="center"/>
        <w:rPr>
          <w:b/>
        </w:rPr>
      </w:pPr>
      <w:r>
        <w:rPr>
          <w:b/>
        </w:rPr>
        <w:t>13. ЗАКЛЮЧИТЕЛЬНЫЕ ПОЛОЖЕНИЯ</w:t>
      </w:r>
    </w:p>
    <w:p w:rsidR="005E0384" w:rsidRDefault="00226BFD">
      <w:pPr>
        <w:ind w:firstLine="720"/>
        <w:jc w:val="both"/>
        <w:rPr>
          <w:rFonts w:eastAsia="Arial"/>
          <w:lang w:eastAsia="ar-SA"/>
        </w:rPr>
      </w:pPr>
      <w:r>
        <w:rPr>
          <w:rFonts w:eastAsia="Arial"/>
          <w:lang w:eastAsia="ar-SA"/>
        </w:rPr>
        <w:lastRenderedPageBreak/>
        <w:t>13.1. Настоящий контракт вступает в силу с момента его подписания и действует по 28.02.2027г. (включительно), а в части осуществления расчетов по контракту, гарантийных обязательств и ответственности Сторон, предусмотренной разделом 7, – до полного исполнения сторонами обязательств.</w:t>
      </w:r>
    </w:p>
    <w:p w:rsidR="005E0384" w:rsidRDefault="00226BFD">
      <w:pPr>
        <w:ind w:firstLine="720"/>
        <w:jc w:val="both"/>
        <w:rPr>
          <w:rFonts w:eastAsia="Arial"/>
          <w:lang w:eastAsia="ar-SA"/>
        </w:rPr>
      </w:pPr>
      <w:r>
        <w:rPr>
          <w:rFonts w:eastAsia="Arial"/>
          <w:lang w:eastAsia="ar-SA"/>
        </w:rPr>
        <w:t xml:space="preserve">13.2. Любое уведомление, которое одна Сторона направляет другой Стороне в соответствии с контрактом, </w:t>
      </w:r>
      <w:r>
        <w:t>за исключением уведомлений, формируемых с помощью ЕИС при применении мер ответственности и совершении иных действий в связи с нарушением поставщиком или заказчиком условий контракта</w:t>
      </w:r>
      <w:r>
        <w:rPr>
          <w:rFonts w:eastAsia="Arial"/>
          <w:lang w:eastAsia="ar-SA"/>
        </w:rPr>
        <w:t>, высылаются в письменной форме по почте на адрес этой Стороны, указанный в разделе 15 контракта.</w:t>
      </w:r>
    </w:p>
    <w:p w:rsidR="005E0384" w:rsidRDefault="00226BFD">
      <w:pPr>
        <w:widowControl w:val="0"/>
        <w:ind w:firstLine="720"/>
        <w:jc w:val="both"/>
        <w:rPr>
          <w:rFonts w:eastAsia="Arial"/>
          <w:lang w:eastAsia="ar-SA"/>
        </w:rPr>
      </w:pPr>
      <w:r>
        <w:rPr>
          <w:rFonts w:eastAsia="Arial"/>
          <w:lang w:eastAsia="ar-SA"/>
        </w:rPr>
        <w:t>13.3. Стороны допускают направление юридически значимых сообщений посредством электронной почты или факсимильной связи с последующим представлением оригиналов документов. При этом сообщение должно содержать информацию, позволяющую однозначно определить от кого оно исходит и кому адресовано.</w:t>
      </w:r>
    </w:p>
    <w:p w:rsidR="005E0384" w:rsidRDefault="00226BFD">
      <w:pPr>
        <w:ind w:firstLine="720"/>
        <w:jc w:val="both"/>
        <w:rPr>
          <w:rFonts w:eastAsia="Arial"/>
          <w:lang w:eastAsia="ar-SA"/>
        </w:rPr>
      </w:pPr>
      <w:r>
        <w:rPr>
          <w:rFonts w:eastAsia="Arial"/>
          <w:lang w:eastAsia="ar-SA"/>
        </w:rPr>
        <w:t>Сторона, направившая другой Стороне такое уведомление, обязуется в течение 10 (десяти) рабочих дней предоставить оригиналы документов в порядке и сроки, установленные пунктом 13.2 контракта.</w:t>
      </w:r>
    </w:p>
    <w:p w:rsidR="005E0384" w:rsidRDefault="00226BFD">
      <w:pPr>
        <w:ind w:firstLine="720"/>
        <w:jc w:val="both"/>
        <w:rPr>
          <w:rFonts w:eastAsia="Arial"/>
          <w:lang w:eastAsia="ar-SA"/>
        </w:rPr>
      </w:pPr>
      <w:r>
        <w:rPr>
          <w:rFonts w:eastAsia="Arial"/>
          <w:lang w:eastAsia="ar-SA"/>
        </w:rPr>
        <w:t>13.4. Банковское сопровождение контракта не предусмотрено.</w:t>
      </w:r>
    </w:p>
    <w:p w:rsidR="005E0384" w:rsidRDefault="00226BFD">
      <w:pPr>
        <w:ind w:firstLine="720"/>
        <w:jc w:val="both"/>
        <w:rPr>
          <w:rFonts w:eastAsia="Arial"/>
          <w:lang w:eastAsia="ar-SA"/>
        </w:rPr>
      </w:pPr>
      <w:r>
        <w:rPr>
          <w:rFonts w:eastAsia="Arial"/>
          <w:lang w:eastAsia="ar-SA"/>
        </w:rPr>
        <w:t>13.5. Во всем, что не предусмотрено настоящим контрактом, стороны руководствуются законодательством Российской Федерации.</w:t>
      </w:r>
    </w:p>
    <w:p w:rsidR="005E0384" w:rsidRDefault="00226BFD">
      <w:pPr>
        <w:widowControl w:val="0"/>
        <w:ind w:firstLine="709"/>
        <w:jc w:val="both"/>
        <w:rPr>
          <w:rFonts w:eastAsia="Arial" w:cs="Arial"/>
        </w:rPr>
      </w:pPr>
      <w:r>
        <w:rPr>
          <w:rFonts w:eastAsia="Arial"/>
          <w:lang w:eastAsia="ar-SA"/>
        </w:rPr>
        <w:t xml:space="preserve">13.6. </w:t>
      </w:r>
      <w:r>
        <w:rPr>
          <w:rFonts w:eastAsia="Arial" w:cs="Arial"/>
          <w:lang w:eastAsia="ar-SA"/>
        </w:rPr>
        <w:t>Контракт составлен в форме электронного документа, подписанного усиленными электронными подписями Сторон.</w:t>
      </w:r>
    </w:p>
    <w:p w:rsidR="005E0384" w:rsidRDefault="005E0384">
      <w:pPr>
        <w:jc w:val="center"/>
        <w:rPr>
          <w:b/>
        </w:rPr>
      </w:pPr>
    </w:p>
    <w:p w:rsidR="005E0384" w:rsidRDefault="00226BFD">
      <w:pPr>
        <w:jc w:val="center"/>
        <w:rPr>
          <w:b/>
        </w:rPr>
      </w:pPr>
      <w:r>
        <w:rPr>
          <w:b/>
        </w:rPr>
        <w:t>14. ЮРИДИЧЕСКИЕ АДРЕСА И БАНКОВСКИЕ РЕКВИЗИТЬI СТОРОН</w:t>
      </w:r>
    </w:p>
    <w:p w:rsidR="005E0384" w:rsidRDefault="005E0384">
      <w:pPr>
        <w:jc w:val="center"/>
        <w:rPr>
          <w:b/>
          <w:sz w:val="21"/>
          <w:szCs w:val="21"/>
        </w:rPr>
      </w:pPr>
    </w:p>
    <w:p w:rsidR="005E0384" w:rsidRDefault="005E0384">
      <w:pPr>
        <w:widowControl w:val="0"/>
        <w:ind w:firstLine="709"/>
        <w:jc w:val="both"/>
      </w:pPr>
    </w:p>
    <w:p w:rsidR="005E0384" w:rsidRDefault="00226BFD">
      <w:pPr>
        <w:rPr>
          <w:b/>
          <w:bCs/>
          <w:sz w:val="18"/>
          <w:szCs w:val="18"/>
        </w:rPr>
      </w:pPr>
      <w:r>
        <w:rPr>
          <w:sz w:val="18"/>
          <w:szCs w:val="18"/>
        </w:rPr>
        <w:t xml:space="preserve">          </w:t>
      </w:r>
      <w:proofErr w:type="gramStart"/>
      <w:r>
        <w:rPr>
          <w:b/>
          <w:bCs/>
          <w:sz w:val="18"/>
          <w:szCs w:val="18"/>
        </w:rPr>
        <w:t xml:space="preserve">Заказчик:   </w:t>
      </w:r>
      <w:proofErr w:type="gramEnd"/>
      <w:r>
        <w:rPr>
          <w:b/>
          <w:bCs/>
          <w:sz w:val="18"/>
          <w:szCs w:val="18"/>
        </w:rPr>
        <w:t xml:space="preserve">                                                                                                              Исполнитель:</w:t>
      </w:r>
    </w:p>
    <w:tbl>
      <w:tblPr>
        <w:tblW w:w="0" w:type="auto"/>
        <w:tblLook w:val="04A0" w:firstRow="1" w:lastRow="0" w:firstColumn="1" w:lastColumn="0" w:noHBand="0" w:noVBand="1"/>
      </w:tblPr>
      <w:tblGrid>
        <w:gridCol w:w="4786"/>
        <w:gridCol w:w="4642"/>
      </w:tblGrid>
      <w:tr w:rsidR="005E0384" w:rsidTr="0023442C">
        <w:trPr>
          <w:trHeight w:val="3491"/>
        </w:trPr>
        <w:tc>
          <w:tcPr>
            <w:tcW w:w="4786" w:type="dxa"/>
            <w:tcBorders>
              <w:top w:val="none" w:sz="0" w:space="0" w:color="000000"/>
              <w:left w:val="none" w:sz="0" w:space="0" w:color="000000"/>
              <w:bottom w:val="none" w:sz="0" w:space="0" w:color="000000"/>
              <w:right w:val="none" w:sz="0" w:space="0" w:color="000000"/>
            </w:tcBorders>
          </w:tcPr>
          <w:p w:rsidR="005E0384" w:rsidRDefault="00226BFD">
            <w:pPr>
              <w:rPr>
                <w:b/>
                <w:sz w:val="18"/>
                <w:szCs w:val="18"/>
              </w:rPr>
            </w:pPr>
            <w:r>
              <w:rPr>
                <w:b/>
                <w:sz w:val="18"/>
                <w:szCs w:val="18"/>
              </w:rPr>
              <w:t xml:space="preserve">ОГБУЗ «Смоленская ЦРБ» </w:t>
            </w:r>
          </w:p>
          <w:p w:rsidR="005E0384" w:rsidRDefault="005E0384">
            <w:pPr>
              <w:rPr>
                <w:b/>
                <w:sz w:val="18"/>
                <w:szCs w:val="18"/>
                <w:u w:val="single"/>
              </w:rPr>
            </w:pPr>
          </w:p>
          <w:p w:rsidR="005E0384" w:rsidRDefault="00226BFD">
            <w:pPr>
              <w:widowControl w:val="0"/>
              <w:rPr>
                <w:rFonts w:cs="Courier New"/>
                <w:sz w:val="20"/>
                <w:szCs w:val="20"/>
              </w:rPr>
            </w:pPr>
            <w:r>
              <w:rPr>
                <w:rFonts w:cs="Courier New"/>
                <w:sz w:val="20"/>
                <w:szCs w:val="20"/>
              </w:rPr>
              <w:t xml:space="preserve">Юридический адрес: 214550, Смоленская обл., Смоленский р-н д. </w:t>
            </w:r>
            <w:proofErr w:type="spellStart"/>
            <w:r>
              <w:rPr>
                <w:rFonts w:cs="Courier New"/>
                <w:sz w:val="20"/>
                <w:szCs w:val="20"/>
              </w:rPr>
              <w:t>Стабна</w:t>
            </w:r>
            <w:proofErr w:type="spellEnd"/>
            <w:r>
              <w:rPr>
                <w:rFonts w:cs="Courier New"/>
                <w:sz w:val="20"/>
                <w:szCs w:val="20"/>
              </w:rPr>
              <w:t>, ул. Больничная, д.6</w:t>
            </w:r>
          </w:p>
          <w:p w:rsidR="005E0384" w:rsidRDefault="00226BFD">
            <w:pPr>
              <w:widowControl w:val="0"/>
              <w:rPr>
                <w:rFonts w:cs="Courier New"/>
                <w:sz w:val="20"/>
                <w:szCs w:val="20"/>
              </w:rPr>
            </w:pPr>
            <w:r>
              <w:rPr>
                <w:rFonts w:cs="Courier New"/>
                <w:sz w:val="20"/>
                <w:szCs w:val="20"/>
              </w:rPr>
              <w:t>Почтовый адрес: 214012, Смоленская область, г. Смоленск, ул. Ново-Ленинградская, д.5</w:t>
            </w:r>
          </w:p>
          <w:p w:rsidR="005E0384" w:rsidRDefault="00226BFD">
            <w:pPr>
              <w:widowControl w:val="0"/>
              <w:rPr>
                <w:rFonts w:cs="Courier New"/>
                <w:sz w:val="20"/>
                <w:szCs w:val="20"/>
              </w:rPr>
            </w:pPr>
            <w:r>
              <w:rPr>
                <w:rFonts w:cs="Courier New"/>
                <w:sz w:val="20"/>
                <w:szCs w:val="20"/>
              </w:rPr>
              <w:t xml:space="preserve">ИНН 6714004298 КПП 671401001 </w:t>
            </w:r>
          </w:p>
          <w:p w:rsidR="005E0384" w:rsidRDefault="00226BFD">
            <w:pPr>
              <w:widowControl w:val="0"/>
              <w:rPr>
                <w:rFonts w:cs="Courier New"/>
                <w:sz w:val="20"/>
                <w:szCs w:val="20"/>
              </w:rPr>
            </w:pPr>
            <w:r>
              <w:rPr>
                <w:rFonts w:cs="Courier New"/>
                <w:sz w:val="20"/>
                <w:szCs w:val="20"/>
              </w:rPr>
              <w:t>БИК 016614901</w:t>
            </w:r>
          </w:p>
          <w:p w:rsidR="005E0384" w:rsidRDefault="00226BFD">
            <w:pPr>
              <w:widowControl w:val="0"/>
              <w:rPr>
                <w:rFonts w:cs="Courier New"/>
                <w:sz w:val="20"/>
                <w:szCs w:val="20"/>
              </w:rPr>
            </w:pPr>
            <w:r>
              <w:rPr>
                <w:rFonts w:cs="Courier New"/>
                <w:sz w:val="20"/>
                <w:szCs w:val="20"/>
              </w:rPr>
              <w:t>к/с 40102810445370000055</w:t>
            </w:r>
          </w:p>
          <w:p w:rsidR="005E0384" w:rsidRDefault="00226BFD" w:rsidP="0023442C">
            <w:pPr>
              <w:widowControl w:val="0"/>
              <w:ind w:right="-553"/>
              <w:rPr>
                <w:rFonts w:cs="Courier New"/>
                <w:sz w:val="20"/>
                <w:szCs w:val="20"/>
              </w:rPr>
            </w:pPr>
            <w:r>
              <w:rPr>
                <w:rFonts w:cs="Courier New"/>
                <w:sz w:val="20"/>
                <w:szCs w:val="20"/>
              </w:rPr>
              <w:t xml:space="preserve">р/с 03224643660000006301 </w:t>
            </w:r>
          </w:p>
          <w:p w:rsidR="005E0384" w:rsidRDefault="00226BFD">
            <w:pPr>
              <w:widowControl w:val="0"/>
              <w:rPr>
                <w:rFonts w:cs="Courier New"/>
                <w:sz w:val="20"/>
                <w:szCs w:val="20"/>
              </w:rPr>
            </w:pPr>
            <w:r>
              <w:rPr>
                <w:rFonts w:cs="Courier New"/>
                <w:sz w:val="20"/>
                <w:szCs w:val="20"/>
              </w:rPr>
              <w:t>ОКЦ № 5 ГУ Банка России по ЦФО//УФК по Смоленской области, г Смоленск</w:t>
            </w:r>
          </w:p>
          <w:p w:rsidR="005E0384" w:rsidRDefault="00226BFD">
            <w:pPr>
              <w:widowControl w:val="0"/>
              <w:rPr>
                <w:rFonts w:cs="Courier New"/>
                <w:sz w:val="20"/>
                <w:szCs w:val="20"/>
              </w:rPr>
            </w:pPr>
            <w:r>
              <w:rPr>
                <w:rFonts w:cs="Courier New"/>
                <w:sz w:val="20"/>
                <w:szCs w:val="20"/>
              </w:rPr>
              <w:t>Тел./ факс: (4812) 21-81-88</w:t>
            </w:r>
          </w:p>
          <w:p w:rsidR="005E0384" w:rsidRDefault="00226BFD">
            <w:pPr>
              <w:widowControl w:val="0"/>
              <w:rPr>
                <w:rFonts w:cs="Courier New"/>
                <w:sz w:val="20"/>
                <w:szCs w:val="20"/>
              </w:rPr>
            </w:pPr>
            <w:r>
              <w:rPr>
                <w:rFonts w:cs="Courier New"/>
                <w:sz w:val="20"/>
                <w:szCs w:val="20"/>
                <w:lang w:val="en-US"/>
              </w:rPr>
              <w:t>E</w:t>
            </w:r>
            <w:r>
              <w:rPr>
                <w:rFonts w:cs="Courier New"/>
                <w:sz w:val="20"/>
                <w:szCs w:val="20"/>
              </w:rPr>
              <w:t>-</w:t>
            </w:r>
            <w:r>
              <w:rPr>
                <w:rFonts w:cs="Courier New"/>
                <w:sz w:val="20"/>
                <w:szCs w:val="20"/>
                <w:lang w:val="en-US"/>
              </w:rPr>
              <w:t>mail</w:t>
            </w:r>
            <w:r>
              <w:rPr>
                <w:rFonts w:cs="Courier New"/>
                <w:sz w:val="20"/>
                <w:szCs w:val="20"/>
              </w:rPr>
              <w:t xml:space="preserve"> - smolcrb@mail.ru</w:t>
            </w:r>
          </w:p>
          <w:p w:rsidR="005E0384" w:rsidRDefault="005E0384">
            <w:pPr>
              <w:rPr>
                <w:sz w:val="18"/>
                <w:szCs w:val="18"/>
              </w:rPr>
            </w:pPr>
          </w:p>
          <w:p w:rsidR="005E0384" w:rsidRDefault="005E0384">
            <w:pPr>
              <w:rPr>
                <w:sz w:val="18"/>
                <w:szCs w:val="18"/>
              </w:rPr>
            </w:pPr>
          </w:p>
          <w:p w:rsidR="005E0384" w:rsidRDefault="005E0384">
            <w:pPr>
              <w:rPr>
                <w:sz w:val="18"/>
                <w:szCs w:val="18"/>
              </w:rPr>
            </w:pPr>
          </w:p>
          <w:p w:rsidR="005E0384" w:rsidRDefault="00226BFD">
            <w:pPr>
              <w:rPr>
                <w:b/>
                <w:sz w:val="18"/>
                <w:szCs w:val="18"/>
              </w:rPr>
            </w:pPr>
            <w:r>
              <w:rPr>
                <w:b/>
                <w:sz w:val="18"/>
                <w:szCs w:val="18"/>
              </w:rPr>
              <w:t xml:space="preserve">Главный врач ОГБУЗ «Смоленская ЦРБ»     </w:t>
            </w:r>
          </w:p>
          <w:p w:rsidR="005E0384" w:rsidRDefault="005E0384">
            <w:pPr>
              <w:rPr>
                <w:b/>
                <w:sz w:val="18"/>
                <w:szCs w:val="18"/>
              </w:rPr>
            </w:pPr>
          </w:p>
          <w:p w:rsidR="005E0384" w:rsidRDefault="00226BFD">
            <w:pPr>
              <w:rPr>
                <w:b/>
                <w:sz w:val="18"/>
                <w:szCs w:val="18"/>
              </w:rPr>
            </w:pPr>
            <w:r w:rsidRPr="0023442C">
              <w:rPr>
                <w:b/>
                <w:sz w:val="18"/>
                <w:szCs w:val="18"/>
                <w:u w:val="single"/>
              </w:rPr>
              <w:t>____________________</w:t>
            </w:r>
            <w:r>
              <w:rPr>
                <w:b/>
                <w:sz w:val="18"/>
                <w:szCs w:val="18"/>
              </w:rPr>
              <w:t xml:space="preserve">/А.А. Зеленский/                       </w:t>
            </w:r>
          </w:p>
          <w:p w:rsidR="005E0384" w:rsidRDefault="00226BFD">
            <w:pPr>
              <w:rPr>
                <w:sz w:val="18"/>
                <w:szCs w:val="18"/>
              </w:rPr>
            </w:pPr>
            <w:r>
              <w:rPr>
                <w:sz w:val="18"/>
                <w:szCs w:val="18"/>
              </w:rPr>
              <w:t xml:space="preserve">         М.П.</w:t>
            </w:r>
          </w:p>
          <w:p w:rsidR="005E0384" w:rsidRDefault="005E0384">
            <w:pPr>
              <w:rPr>
                <w:sz w:val="18"/>
                <w:szCs w:val="18"/>
              </w:rPr>
            </w:pPr>
          </w:p>
        </w:tc>
        <w:tc>
          <w:tcPr>
            <w:tcW w:w="4642" w:type="dxa"/>
            <w:tcBorders>
              <w:top w:val="none" w:sz="0" w:space="0" w:color="000000"/>
              <w:left w:val="none" w:sz="0" w:space="0" w:color="000000"/>
              <w:bottom w:val="none" w:sz="0" w:space="0" w:color="000000"/>
              <w:right w:val="none" w:sz="0" w:space="0" w:color="000000"/>
            </w:tcBorders>
          </w:tcPr>
          <w:p w:rsidR="005E0384" w:rsidRDefault="005F7F61" w:rsidP="005F7F61">
            <w:pPr>
              <w:jc w:val="center"/>
              <w:rPr>
                <w:b/>
                <w:bCs/>
                <w:sz w:val="18"/>
                <w:szCs w:val="18"/>
              </w:rPr>
            </w:pPr>
            <w:r w:rsidRPr="005F7F61">
              <w:rPr>
                <w:b/>
                <w:bCs/>
                <w:sz w:val="18"/>
                <w:szCs w:val="18"/>
              </w:rPr>
              <w:t xml:space="preserve">Общество с ограниченной ответственностью «Лаборатория </w:t>
            </w:r>
            <w:proofErr w:type="spellStart"/>
            <w:r w:rsidRPr="005F7F61">
              <w:rPr>
                <w:b/>
                <w:bCs/>
                <w:sz w:val="18"/>
                <w:szCs w:val="18"/>
              </w:rPr>
              <w:t>Гемотест</w:t>
            </w:r>
            <w:proofErr w:type="spellEnd"/>
            <w:r w:rsidRPr="005F7F61">
              <w:rPr>
                <w:b/>
                <w:bCs/>
                <w:sz w:val="18"/>
                <w:szCs w:val="18"/>
              </w:rPr>
              <w:t>»</w:t>
            </w:r>
          </w:p>
          <w:p w:rsidR="005F7F61" w:rsidRPr="00075527" w:rsidRDefault="005F7F61" w:rsidP="005F7F61">
            <w:pPr>
              <w:rPr>
                <w:sz w:val="18"/>
                <w:szCs w:val="18"/>
              </w:rPr>
            </w:pPr>
            <w:r w:rsidRPr="00075527">
              <w:rPr>
                <w:sz w:val="18"/>
                <w:szCs w:val="18"/>
              </w:rPr>
              <w:t>Адрес местонахождения</w:t>
            </w:r>
            <w:r w:rsidRPr="00075527">
              <w:rPr>
                <w:sz w:val="18"/>
                <w:szCs w:val="18"/>
              </w:rPr>
              <w:tab/>
              <w:t xml:space="preserve">123112, г. Москва, </w:t>
            </w:r>
            <w:proofErr w:type="spellStart"/>
            <w:r w:rsidRPr="00075527">
              <w:rPr>
                <w:sz w:val="18"/>
                <w:szCs w:val="18"/>
              </w:rPr>
              <w:t>вн.тер.г</w:t>
            </w:r>
            <w:proofErr w:type="spellEnd"/>
            <w:r w:rsidRPr="00075527">
              <w:rPr>
                <w:sz w:val="18"/>
                <w:szCs w:val="18"/>
              </w:rPr>
              <w:t xml:space="preserve">. Муниципальный округ Пресненский, наб. Пресненская, д. 12, </w:t>
            </w:r>
            <w:proofErr w:type="spellStart"/>
            <w:r w:rsidR="008B2AD1" w:rsidRPr="00075527">
              <w:rPr>
                <w:sz w:val="18"/>
                <w:szCs w:val="18"/>
              </w:rPr>
              <w:t>помещ</w:t>
            </w:r>
            <w:proofErr w:type="spellEnd"/>
            <w:r w:rsidR="008B2AD1" w:rsidRPr="00075527">
              <w:rPr>
                <w:sz w:val="18"/>
                <w:szCs w:val="18"/>
              </w:rPr>
              <w:t>. 4/45</w:t>
            </w:r>
          </w:p>
          <w:p w:rsidR="005F7F61" w:rsidRPr="00075527" w:rsidRDefault="005F7F61" w:rsidP="005F7F61">
            <w:pPr>
              <w:rPr>
                <w:sz w:val="18"/>
                <w:szCs w:val="18"/>
              </w:rPr>
            </w:pPr>
            <w:r w:rsidRPr="00075527">
              <w:rPr>
                <w:sz w:val="18"/>
                <w:szCs w:val="18"/>
              </w:rPr>
              <w:t xml:space="preserve">Почтовый адрес </w:t>
            </w:r>
            <w:r w:rsidRPr="00075527">
              <w:rPr>
                <w:sz w:val="18"/>
                <w:szCs w:val="18"/>
              </w:rPr>
              <w:tab/>
              <w:t>108814, Г.МОСКВА, ВН.ТЕР.Г. МУНИЦИПАЛЬНЫЙ ОКРУГ КОММУНАРКА, Ш. КАЛУЖСКОЕ, КМ 24-Й, Д. 1, СТР. 1</w:t>
            </w:r>
          </w:p>
          <w:p w:rsidR="005F7F61" w:rsidRPr="00075527" w:rsidRDefault="005F7F61" w:rsidP="005F7F61">
            <w:pPr>
              <w:rPr>
                <w:sz w:val="18"/>
                <w:szCs w:val="18"/>
              </w:rPr>
            </w:pPr>
            <w:r w:rsidRPr="00075527">
              <w:rPr>
                <w:sz w:val="18"/>
                <w:szCs w:val="18"/>
              </w:rPr>
              <w:t>ИНН 7709383571 / КПП 770301001</w:t>
            </w:r>
          </w:p>
          <w:p w:rsidR="005F7F61" w:rsidRPr="005F7F61" w:rsidRDefault="005F7F61" w:rsidP="005F7F61">
            <w:pPr>
              <w:rPr>
                <w:sz w:val="18"/>
                <w:szCs w:val="18"/>
              </w:rPr>
            </w:pPr>
            <w:r w:rsidRPr="00075527">
              <w:rPr>
                <w:sz w:val="18"/>
                <w:szCs w:val="18"/>
              </w:rPr>
              <w:t>КПП крупнейшего налогоплательщика</w:t>
            </w:r>
            <w:r w:rsidRPr="005F7F61">
              <w:rPr>
                <w:sz w:val="18"/>
                <w:szCs w:val="18"/>
              </w:rPr>
              <w:t xml:space="preserve"> 775050001</w:t>
            </w:r>
          </w:p>
          <w:p w:rsidR="005F7F61" w:rsidRPr="005F7F61" w:rsidRDefault="005F7F61" w:rsidP="005F7F61">
            <w:pPr>
              <w:rPr>
                <w:sz w:val="18"/>
                <w:szCs w:val="18"/>
              </w:rPr>
            </w:pPr>
            <w:r w:rsidRPr="005F7F61">
              <w:rPr>
                <w:sz w:val="18"/>
                <w:szCs w:val="18"/>
              </w:rPr>
              <w:t xml:space="preserve">Банковские реквизиты </w:t>
            </w:r>
            <w:r w:rsidRPr="005F7F61">
              <w:rPr>
                <w:sz w:val="18"/>
                <w:szCs w:val="18"/>
              </w:rPr>
              <w:tab/>
              <w:t xml:space="preserve"> </w:t>
            </w:r>
          </w:p>
          <w:p w:rsidR="005F7F61" w:rsidRPr="005F7F61" w:rsidRDefault="005F7F61" w:rsidP="005F7F61">
            <w:pPr>
              <w:rPr>
                <w:sz w:val="18"/>
                <w:szCs w:val="18"/>
              </w:rPr>
            </w:pPr>
            <w:r w:rsidRPr="005F7F61">
              <w:rPr>
                <w:sz w:val="18"/>
                <w:szCs w:val="18"/>
              </w:rPr>
              <w:t xml:space="preserve">Наименование обслуживающего банка </w:t>
            </w:r>
            <w:r w:rsidRPr="005F7F61">
              <w:rPr>
                <w:sz w:val="18"/>
                <w:szCs w:val="18"/>
              </w:rPr>
              <w:tab/>
              <w:t>Филиал "Корпоративный" ПАО "</w:t>
            </w:r>
            <w:proofErr w:type="spellStart"/>
            <w:r w:rsidRPr="005F7F61">
              <w:rPr>
                <w:sz w:val="18"/>
                <w:szCs w:val="18"/>
              </w:rPr>
              <w:t>Совкомбанк</w:t>
            </w:r>
            <w:proofErr w:type="spellEnd"/>
            <w:r w:rsidRPr="005F7F61">
              <w:rPr>
                <w:sz w:val="18"/>
                <w:szCs w:val="18"/>
              </w:rPr>
              <w:t xml:space="preserve">" г. Москва (г Москва, </w:t>
            </w:r>
            <w:proofErr w:type="spellStart"/>
            <w:r w:rsidRPr="005F7F61">
              <w:rPr>
                <w:sz w:val="18"/>
                <w:szCs w:val="18"/>
              </w:rPr>
              <w:t>ул</w:t>
            </w:r>
            <w:proofErr w:type="spellEnd"/>
            <w:r w:rsidRPr="005F7F61">
              <w:rPr>
                <w:sz w:val="18"/>
                <w:szCs w:val="18"/>
              </w:rPr>
              <w:t xml:space="preserve"> Вавилова, д 24)</w:t>
            </w:r>
          </w:p>
          <w:p w:rsidR="005F7F61" w:rsidRPr="005F7F61" w:rsidRDefault="005F7F61" w:rsidP="005F7F61">
            <w:pPr>
              <w:rPr>
                <w:sz w:val="18"/>
                <w:szCs w:val="18"/>
              </w:rPr>
            </w:pPr>
            <w:r w:rsidRPr="005F7F61">
              <w:rPr>
                <w:sz w:val="18"/>
                <w:szCs w:val="18"/>
              </w:rPr>
              <w:t xml:space="preserve">Расчетный счет </w:t>
            </w:r>
            <w:r w:rsidRPr="005F7F61">
              <w:rPr>
                <w:sz w:val="18"/>
                <w:szCs w:val="18"/>
              </w:rPr>
              <w:tab/>
              <w:t>40702810512010162061</w:t>
            </w:r>
          </w:p>
          <w:p w:rsidR="005F7F61" w:rsidRPr="005F7F61" w:rsidRDefault="005F7F61" w:rsidP="005F7F61">
            <w:pPr>
              <w:rPr>
                <w:sz w:val="18"/>
                <w:szCs w:val="18"/>
              </w:rPr>
            </w:pPr>
            <w:r w:rsidRPr="005F7F61">
              <w:rPr>
                <w:sz w:val="18"/>
                <w:szCs w:val="18"/>
              </w:rPr>
              <w:t xml:space="preserve">Корреспондентский счет </w:t>
            </w:r>
            <w:r w:rsidRPr="005F7F61">
              <w:rPr>
                <w:sz w:val="18"/>
                <w:szCs w:val="18"/>
              </w:rPr>
              <w:tab/>
              <w:t>30101810445250000360</w:t>
            </w:r>
          </w:p>
          <w:p w:rsidR="005F7F61" w:rsidRDefault="005F7F61" w:rsidP="005F7F61">
            <w:pPr>
              <w:rPr>
                <w:sz w:val="18"/>
                <w:szCs w:val="18"/>
              </w:rPr>
            </w:pPr>
            <w:r w:rsidRPr="005F7F61">
              <w:rPr>
                <w:sz w:val="18"/>
                <w:szCs w:val="18"/>
              </w:rPr>
              <w:t xml:space="preserve">БИК </w:t>
            </w:r>
            <w:r w:rsidRPr="005F7F61">
              <w:rPr>
                <w:sz w:val="18"/>
                <w:szCs w:val="18"/>
              </w:rPr>
              <w:tab/>
              <w:t>044525360</w:t>
            </w:r>
          </w:p>
          <w:p w:rsidR="00764E20" w:rsidRPr="00764E20" w:rsidRDefault="00764E20" w:rsidP="00764E20">
            <w:pPr>
              <w:rPr>
                <w:b/>
                <w:bCs/>
                <w:sz w:val="18"/>
                <w:szCs w:val="18"/>
              </w:rPr>
            </w:pPr>
            <w:r w:rsidRPr="00764E20">
              <w:rPr>
                <w:b/>
                <w:bCs/>
                <w:sz w:val="18"/>
                <w:szCs w:val="18"/>
              </w:rPr>
              <w:t>e-</w:t>
            </w:r>
            <w:proofErr w:type="spellStart"/>
            <w:r w:rsidRPr="00764E20">
              <w:rPr>
                <w:b/>
                <w:bCs/>
                <w:sz w:val="18"/>
                <w:szCs w:val="18"/>
              </w:rPr>
              <w:t>mail</w:t>
            </w:r>
            <w:proofErr w:type="spellEnd"/>
            <w:r w:rsidRPr="00764E20">
              <w:rPr>
                <w:b/>
                <w:bCs/>
                <w:sz w:val="18"/>
                <w:szCs w:val="18"/>
              </w:rPr>
              <w:t xml:space="preserve"> </w:t>
            </w:r>
            <w:r w:rsidRPr="00764E20">
              <w:rPr>
                <w:b/>
                <w:bCs/>
                <w:sz w:val="18"/>
                <w:szCs w:val="18"/>
              </w:rPr>
              <w:tab/>
              <w:t>tender@gemotest.ru</w:t>
            </w:r>
          </w:p>
          <w:p w:rsidR="005F7F61" w:rsidRDefault="005F7F61" w:rsidP="005F7F61">
            <w:pPr>
              <w:rPr>
                <w:b/>
                <w:bCs/>
                <w:sz w:val="18"/>
                <w:szCs w:val="18"/>
              </w:rPr>
            </w:pPr>
          </w:p>
          <w:p w:rsidR="0023442C" w:rsidRPr="0023442C" w:rsidRDefault="0023442C" w:rsidP="0023442C">
            <w:pPr>
              <w:rPr>
                <w:b/>
                <w:bCs/>
                <w:sz w:val="18"/>
                <w:szCs w:val="18"/>
              </w:rPr>
            </w:pPr>
            <w:r w:rsidRPr="0023442C">
              <w:rPr>
                <w:b/>
                <w:bCs/>
                <w:sz w:val="18"/>
                <w:szCs w:val="18"/>
              </w:rPr>
              <w:t>Генеральный директор</w:t>
            </w:r>
          </w:p>
          <w:p w:rsidR="0023442C" w:rsidRDefault="0023442C" w:rsidP="0023442C">
            <w:pPr>
              <w:rPr>
                <w:b/>
                <w:bCs/>
                <w:sz w:val="18"/>
                <w:szCs w:val="18"/>
              </w:rPr>
            </w:pPr>
            <w:r w:rsidRPr="0023442C">
              <w:rPr>
                <w:b/>
                <w:bCs/>
                <w:sz w:val="18"/>
                <w:szCs w:val="18"/>
              </w:rPr>
              <w:t xml:space="preserve">ООО «Лаборатория </w:t>
            </w:r>
            <w:proofErr w:type="spellStart"/>
            <w:r w:rsidRPr="0023442C">
              <w:rPr>
                <w:b/>
                <w:bCs/>
                <w:sz w:val="18"/>
                <w:szCs w:val="18"/>
              </w:rPr>
              <w:t>Гемотест</w:t>
            </w:r>
            <w:proofErr w:type="spellEnd"/>
            <w:r w:rsidRPr="0023442C">
              <w:rPr>
                <w:b/>
                <w:bCs/>
                <w:sz w:val="18"/>
                <w:szCs w:val="18"/>
              </w:rPr>
              <w:t xml:space="preserve">»           </w:t>
            </w:r>
          </w:p>
          <w:p w:rsidR="0023442C" w:rsidRDefault="0023442C" w:rsidP="0023442C">
            <w:pPr>
              <w:rPr>
                <w:b/>
                <w:bCs/>
                <w:sz w:val="18"/>
                <w:szCs w:val="18"/>
              </w:rPr>
            </w:pPr>
            <w:r>
              <w:rPr>
                <w:b/>
                <w:bCs/>
                <w:sz w:val="18"/>
                <w:szCs w:val="18"/>
              </w:rPr>
              <w:t>___________________/</w:t>
            </w:r>
            <w:r w:rsidRPr="0023442C">
              <w:rPr>
                <w:b/>
                <w:bCs/>
                <w:sz w:val="18"/>
                <w:szCs w:val="18"/>
              </w:rPr>
              <w:t xml:space="preserve">Р.Р. </w:t>
            </w:r>
            <w:proofErr w:type="spellStart"/>
            <w:r w:rsidRPr="0023442C">
              <w:rPr>
                <w:b/>
                <w:bCs/>
                <w:sz w:val="18"/>
                <w:szCs w:val="18"/>
              </w:rPr>
              <w:t>Газиев</w:t>
            </w:r>
            <w:proofErr w:type="spellEnd"/>
            <w:r>
              <w:rPr>
                <w:b/>
                <w:bCs/>
                <w:sz w:val="18"/>
                <w:szCs w:val="18"/>
              </w:rPr>
              <w:t>/</w:t>
            </w:r>
          </w:p>
          <w:p w:rsidR="0023442C" w:rsidRDefault="0023442C" w:rsidP="0023442C">
            <w:pPr>
              <w:rPr>
                <w:sz w:val="18"/>
                <w:szCs w:val="18"/>
              </w:rPr>
            </w:pPr>
            <w:r>
              <w:rPr>
                <w:sz w:val="18"/>
                <w:szCs w:val="18"/>
              </w:rPr>
              <w:t xml:space="preserve">         М.П.</w:t>
            </w:r>
          </w:p>
          <w:p w:rsidR="0023442C" w:rsidRDefault="0023442C" w:rsidP="005F7F61">
            <w:pPr>
              <w:rPr>
                <w:b/>
                <w:bCs/>
                <w:sz w:val="18"/>
                <w:szCs w:val="18"/>
              </w:rPr>
            </w:pPr>
          </w:p>
        </w:tc>
      </w:tr>
    </w:tbl>
    <w:p w:rsidR="005E0384" w:rsidRDefault="005E0384">
      <w:pPr>
        <w:pStyle w:val="ConsPlusNormal"/>
        <w:widowControl/>
        <w:ind w:firstLine="0"/>
        <w:jc w:val="center"/>
        <w:outlineLvl w:val="1"/>
        <w:rPr>
          <w:rFonts w:ascii="Times New Roman" w:hAnsi="Times New Roman" w:cs="Times New Roman"/>
          <w:sz w:val="28"/>
          <w:szCs w:val="28"/>
        </w:rPr>
      </w:pPr>
    </w:p>
    <w:p w:rsidR="005E0384" w:rsidRDefault="00226BFD">
      <w:pPr>
        <w:pStyle w:val="ConsPlusNormal"/>
        <w:widowControl/>
        <w:ind w:firstLine="0"/>
        <w:jc w:val="right"/>
        <w:outlineLvl w:val="1"/>
        <w:rPr>
          <w:rFonts w:ascii="Times New Roman" w:hAnsi="Times New Roman" w:cs="Times New Roman"/>
          <w:sz w:val="28"/>
          <w:szCs w:val="28"/>
        </w:rPr>
      </w:pPr>
      <w:r>
        <w:rPr>
          <w:rFonts w:ascii="Times New Roman" w:hAnsi="Times New Roman" w:cs="Times New Roman"/>
          <w:sz w:val="28"/>
          <w:szCs w:val="28"/>
        </w:rPr>
        <w:br w:type="page" w:clear="all"/>
      </w:r>
      <w:r>
        <w:rPr>
          <w:rFonts w:ascii="Times New Roman" w:hAnsi="Times New Roman" w:cs="Times New Roman"/>
          <w:sz w:val="28"/>
          <w:szCs w:val="28"/>
        </w:rPr>
        <w:lastRenderedPageBreak/>
        <w:t>Приложение № 1</w:t>
      </w:r>
    </w:p>
    <w:p w:rsidR="005E0384" w:rsidRDefault="00226BFD">
      <w:pPr>
        <w:pStyle w:val="ConsPlusNormal"/>
        <w:widowControl/>
        <w:tabs>
          <w:tab w:val="left" w:pos="5040"/>
          <w:tab w:val="left" w:pos="5400"/>
          <w:tab w:val="left" w:pos="5760"/>
        </w:tabs>
        <w:ind w:left="5580" w:firstLine="0"/>
        <w:jc w:val="right"/>
        <w:rPr>
          <w:rFonts w:ascii="Times New Roman" w:hAnsi="Times New Roman" w:cs="Times New Roman"/>
          <w:sz w:val="28"/>
          <w:szCs w:val="28"/>
        </w:rPr>
      </w:pPr>
      <w:r>
        <w:rPr>
          <w:rFonts w:ascii="Times New Roman" w:hAnsi="Times New Roman" w:cs="Times New Roman"/>
          <w:sz w:val="28"/>
          <w:szCs w:val="28"/>
        </w:rPr>
        <w:t xml:space="preserve">к контракту № </w:t>
      </w:r>
      <w:r w:rsidR="005F7F61">
        <w:rPr>
          <w:rFonts w:ascii="Times New Roman" w:hAnsi="Times New Roman" w:cs="Times New Roman"/>
          <w:sz w:val="28"/>
          <w:szCs w:val="28"/>
        </w:rPr>
        <w:t>15-2026</w:t>
      </w:r>
    </w:p>
    <w:p w:rsidR="005E0384" w:rsidRDefault="00226BFD">
      <w:pPr>
        <w:pStyle w:val="ConsPlusNormal"/>
        <w:widowControl/>
        <w:ind w:left="5580" w:firstLine="0"/>
        <w:jc w:val="right"/>
        <w:rPr>
          <w:rFonts w:ascii="Times New Roman" w:hAnsi="Times New Roman" w:cs="Times New Roman"/>
          <w:sz w:val="28"/>
          <w:szCs w:val="28"/>
        </w:rPr>
      </w:pPr>
      <w:r>
        <w:rPr>
          <w:rFonts w:ascii="Times New Roman" w:hAnsi="Times New Roman" w:cs="Times New Roman"/>
          <w:sz w:val="28"/>
          <w:szCs w:val="28"/>
        </w:rPr>
        <w:t>от «____» ______ 202__ г.</w:t>
      </w:r>
    </w:p>
    <w:p w:rsidR="005E0384" w:rsidRDefault="00226BFD">
      <w:pPr>
        <w:pStyle w:val="ConsPlusNormal"/>
        <w:widowControl/>
        <w:ind w:left="5580" w:hanging="1469"/>
        <w:rPr>
          <w:rFonts w:ascii="Times New Roman" w:hAnsi="Times New Roman" w:cs="Times New Roman"/>
          <w:sz w:val="28"/>
          <w:szCs w:val="28"/>
        </w:rPr>
      </w:pPr>
      <w:r>
        <w:rPr>
          <w:rFonts w:ascii="Times New Roman" w:hAnsi="Times New Roman" w:cs="Times New Roman"/>
          <w:sz w:val="28"/>
          <w:szCs w:val="28"/>
        </w:rPr>
        <w:t>Спецификация</w:t>
      </w:r>
    </w:p>
    <w:tbl>
      <w:tblPr>
        <w:tblW w:w="1105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1027"/>
        <w:gridCol w:w="1808"/>
        <w:gridCol w:w="2268"/>
        <w:gridCol w:w="1411"/>
      </w:tblGrid>
      <w:tr w:rsidR="005F7F61" w:rsidTr="005F7F61">
        <w:trPr>
          <w:trHeight w:val="843"/>
        </w:trPr>
        <w:tc>
          <w:tcPr>
            <w:tcW w:w="4537" w:type="dxa"/>
            <w:tcBorders>
              <w:top w:val="single" w:sz="8" w:space="0" w:color="000000"/>
              <w:left w:val="single" w:sz="8" w:space="0" w:color="000000"/>
              <w:bottom w:val="single" w:sz="8" w:space="0" w:color="000000"/>
              <w:right w:val="single" w:sz="8" w:space="0" w:color="000000"/>
            </w:tcBorders>
          </w:tcPr>
          <w:p w:rsidR="005F7F61" w:rsidRDefault="005F7F61" w:rsidP="005F7F61">
            <w:pPr>
              <w:widowControl w:val="0"/>
              <w:jc w:val="center"/>
              <w:rPr>
                <w:rFonts w:eastAsia="Lucida Sans Unicode"/>
                <w:b/>
                <w:sz w:val="20"/>
                <w:szCs w:val="20"/>
                <w:lang w:eastAsia="ar-SA"/>
              </w:rPr>
            </w:pPr>
            <w:bookmarkStart w:id="6" w:name="_Hlk221014524"/>
            <w:r>
              <w:rPr>
                <w:rFonts w:eastAsia="Lucida Sans Unicode"/>
                <w:b/>
                <w:sz w:val="20"/>
                <w:szCs w:val="20"/>
                <w:lang w:eastAsia="ar-SA"/>
              </w:rPr>
              <w:t>Наименование</w:t>
            </w:r>
          </w:p>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услуг</w:t>
            </w:r>
          </w:p>
        </w:tc>
        <w:tc>
          <w:tcPr>
            <w:tcW w:w="1027" w:type="dxa"/>
            <w:tcBorders>
              <w:top w:val="single" w:sz="8" w:space="0" w:color="000000"/>
              <w:left w:val="single" w:sz="8" w:space="0" w:color="000000"/>
              <w:bottom w:val="single" w:sz="8" w:space="0" w:color="000000"/>
              <w:right w:val="single" w:sz="8" w:space="0" w:color="000000"/>
            </w:tcBorders>
          </w:tcPr>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Ед.</w:t>
            </w:r>
          </w:p>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Изм.</w:t>
            </w:r>
          </w:p>
        </w:tc>
        <w:tc>
          <w:tcPr>
            <w:tcW w:w="1808" w:type="dxa"/>
            <w:tcBorders>
              <w:top w:val="single" w:sz="8" w:space="0" w:color="000000"/>
              <w:left w:val="single" w:sz="8" w:space="0" w:color="000000"/>
              <w:bottom w:val="single" w:sz="8" w:space="0" w:color="000000"/>
              <w:right w:val="single" w:sz="8" w:space="0" w:color="000000"/>
            </w:tcBorders>
          </w:tcPr>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Кол-во</w:t>
            </w:r>
          </w:p>
        </w:tc>
        <w:tc>
          <w:tcPr>
            <w:tcW w:w="2268" w:type="dxa"/>
            <w:tcBorders>
              <w:top w:val="single" w:sz="8" w:space="0" w:color="000000"/>
              <w:left w:val="single" w:sz="8" w:space="0" w:color="000000"/>
              <w:bottom w:val="single" w:sz="8" w:space="0" w:color="000000"/>
              <w:right w:val="single" w:sz="8" w:space="0" w:color="000000"/>
            </w:tcBorders>
          </w:tcPr>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Цена за</w:t>
            </w:r>
          </w:p>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 xml:space="preserve">единицу, (в рублях). </w:t>
            </w:r>
            <w:r w:rsidRPr="005F7F61">
              <w:rPr>
                <w:rFonts w:eastAsia="Lucida Sans Unicode"/>
                <w:b/>
                <w:sz w:val="20"/>
                <w:szCs w:val="20"/>
                <w:lang w:eastAsia="ar-SA"/>
              </w:rPr>
              <w:t>Без НДС</w:t>
            </w:r>
          </w:p>
        </w:tc>
        <w:tc>
          <w:tcPr>
            <w:tcW w:w="1411" w:type="dxa"/>
            <w:tcBorders>
              <w:top w:val="single" w:sz="8" w:space="0" w:color="000000"/>
              <w:left w:val="single" w:sz="8" w:space="0" w:color="000000"/>
              <w:bottom w:val="single" w:sz="8" w:space="0" w:color="000000"/>
              <w:right w:val="single" w:sz="8" w:space="0" w:color="000000"/>
            </w:tcBorders>
          </w:tcPr>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ИТОГО</w:t>
            </w:r>
          </w:p>
          <w:p w:rsid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 xml:space="preserve">(в рублях). </w:t>
            </w:r>
            <w:r w:rsidRPr="005F7F61">
              <w:rPr>
                <w:rFonts w:eastAsia="Lucida Sans Unicode"/>
                <w:b/>
                <w:sz w:val="20"/>
                <w:szCs w:val="20"/>
                <w:lang w:eastAsia="ar-SA"/>
              </w:rPr>
              <w:t>Без НДС</w:t>
            </w:r>
          </w:p>
        </w:tc>
      </w:tr>
      <w:tr w:rsidR="005F7F61" w:rsidTr="005F7F61">
        <w:trPr>
          <w:trHeight w:val="843"/>
        </w:trPr>
        <w:tc>
          <w:tcPr>
            <w:tcW w:w="4537" w:type="dxa"/>
            <w:tcBorders>
              <w:top w:val="single" w:sz="8" w:space="0" w:color="auto"/>
              <w:left w:val="single" w:sz="8" w:space="0" w:color="auto"/>
              <w:bottom w:val="single" w:sz="8" w:space="0" w:color="auto"/>
              <w:right w:val="single" w:sz="8" w:space="0" w:color="auto"/>
            </w:tcBorders>
            <w:shd w:val="clear" w:color="auto" w:fill="auto"/>
            <w:vAlign w:val="center"/>
          </w:tcPr>
          <w:p w:rsidR="005F7F61" w:rsidRDefault="005F7F61">
            <w:pPr>
              <w:jc w:val="both"/>
              <w:outlineLvl w:val="1"/>
            </w:pPr>
            <w:r w:rsidRPr="005F7F61">
              <w:t>Жидкостная цитология. Цитологическое исследование соскоба шейки матки и цервикального канала (окрашивание по Папаниколау)</w:t>
            </w:r>
          </w:p>
        </w:tc>
        <w:tc>
          <w:tcPr>
            <w:tcW w:w="1027" w:type="dxa"/>
            <w:tcBorders>
              <w:top w:val="single" w:sz="8" w:space="0" w:color="000000"/>
              <w:left w:val="single" w:sz="8" w:space="0" w:color="000000"/>
              <w:bottom w:val="single" w:sz="8" w:space="0" w:color="000000"/>
              <w:right w:val="single" w:sz="8" w:space="0" w:color="000000"/>
            </w:tcBorders>
          </w:tcPr>
          <w:p w:rsidR="005F7F61" w:rsidRDefault="005F7F61" w:rsidP="005F7F61">
            <w:pPr>
              <w:widowControl w:val="0"/>
              <w:jc w:val="center"/>
              <w:rPr>
                <w:rFonts w:eastAsia="Lucida Sans Unicode"/>
                <w:sz w:val="20"/>
                <w:szCs w:val="20"/>
                <w:lang w:eastAsia="ar-SA"/>
              </w:rPr>
            </w:pPr>
            <w:r w:rsidRPr="005F7F61">
              <w:rPr>
                <w:rFonts w:eastAsia="Lucida Sans Unicode"/>
                <w:sz w:val="20"/>
                <w:szCs w:val="20"/>
                <w:lang w:eastAsia="ar-SA"/>
              </w:rPr>
              <w:t>Штука (ШТ)</w:t>
            </w:r>
          </w:p>
        </w:tc>
        <w:tc>
          <w:tcPr>
            <w:tcW w:w="1808" w:type="dxa"/>
            <w:vAlign w:val="center"/>
          </w:tcPr>
          <w:p w:rsidR="005F7F61" w:rsidRDefault="005F7F61">
            <w:pPr>
              <w:pStyle w:val="ConsPlusNormal"/>
              <w:widowControl/>
              <w:ind w:firstLine="0"/>
              <w:jc w:val="center"/>
              <w:outlineLvl w:val="1"/>
              <w:rPr>
                <w:rFonts w:ascii="Times New Roman" w:hAnsi="Times New Roman" w:cs="Times New Roman"/>
                <w:sz w:val="24"/>
                <w:szCs w:val="24"/>
              </w:rPr>
            </w:pPr>
            <w:r>
              <w:rPr>
                <w:rFonts w:ascii="Times New Roman" w:hAnsi="Times New Roman" w:cs="Times New Roman"/>
                <w:sz w:val="24"/>
                <w:szCs w:val="24"/>
              </w:rPr>
              <w:t>780</w:t>
            </w:r>
          </w:p>
        </w:tc>
        <w:tc>
          <w:tcPr>
            <w:tcW w:w="2268" w:type="dxa"/>
            <w:tcBorders>
              <w:top w:val="single" w:sz="8" w:space="0" w:color="000000"/>
              <w:left w:val="single" w:sz="8" w:space="0" w:color="000000"/>
              <w:bottom w:val="single" w:sz="8" w:space="0" w:color="000000"/>
              <w:right w:val="single" w:sz="8" w:space="0" w:color="000000"/>
            </w:tcBorders>
          </w:tcPr>
          <w:p w:rsidR="005F7F61" w:rsidRDefault="005F7F61" w:rsidP="005F7F61">
            <w:pPr>
              <w:widowControl w:val="0"/>
              <w:jc w:val="center"/>
              <w:rPr>
                <w:rFonts w:eastAsia="Lucida Sans Unicode"/>
                <w:sz w:val="20"/>
                <w:szCs w:val="20"/>
                <w:lang w:eastAsia="ar-SA"/>
              </w:rPr>
            </w:pPr>
            <w:r w:rsidRPr="005F7F61">
              <w:rPr>
                <w:rFonts w:eastAsia="Lucida Sans Unicode"/>
                <w:sz w:val="20"/>
                <w:szCs w:val="20"/>
                <w:lang w:eastAsia="ar-SA"/>
              </w:rPr>
              <w:t>999</w:t>
            </w:r>
            <w:r>
              <w:rPr>
                <w:rFonts w:eastAsia="Lucida Sans Unicode"/>
                <w:sz w:val="20"/>
                <w:szCs w:val="20"/>
                <w:lang w:eastAsia="ar-SA"/>
              </w:rPr>
              <w:t>,</w:t>
            </w:r>
            <w:r w:rsidRPr="005F7F61">
              <w:rPr>
                <w:rFonts w:eastAsia="Lucida Sans Unicode"/>
                <w:sz w:val="20"/>
                <w:szCs w:val="20"/>
                <w:lang w:eastAsia="ar-SA"/>
              </w:rPr>
              <w:t>00</w:t>
            </w:r>
          </w:p>
        </w:tc>
        <w:tc>
          <w:tcPr>
            <w:tcW w:w="1411" w:type="dxa"/>
            <w:tcBorders>
              <w:top w:val="single" w:sz="8" w:space="0" w:color="000000"/>
              <w:left w:val="single" w:sz="8" w:space="0" w:color="000000"/>
              <w:bottom w:val="single" w:sz="8" w:space="0" w:color="000000"/>
              <w:right w:val="single" w:sz="8" w:space="0" w:color="000000"/>
            </w:tcBorders>
          </w:tcPr>
          <w:p w:rsidR="005F7F61" w:rsidRDefault="005F7F61">
            <w:pPr>
              <w:widowControl w:val="0"/>
              <w:rPr>
                <w:rFonts w:eastAsia="Lucida Sans Unicode"/>
                <w:sz w:val="20"/>
                <w:szCs w:val="20"/>
                <w:lang w:eastAsia="ar-SA"/>
              </w:rPr>
            </w:pPr>
            <w:r w:rsidRPr="005F7F61">
              <w:rPr>
                <w:rFonts w:eastAsia="Lucida Sans Unicode"/>
                <w:sz w:val="20"/>
                <w:szCs w:val="20"/>
                <w:lang w:eastAsia="ar-SA"/>
              </w:rPr>
              <w:t>779</w:t>
            </w:r>
            <w:r>
              <w:rPr>
                <w:rFonts w:eastAsia="Lucida Sans Unicode"/>
                <w:sz w:val="20"/>
                <w:szCs w:val="20"/>
                <w:lang w:eastAsia="ar-SA"/>
              </w:rPr>
              <w:t> </w:t>
            </w:r>
            <w:r w:rsidRPr="005F7F61">
              <w:rPr>
                <w:rFonts w:eastAsia="Lucida Sans Unicode"/>
                <w:sz w:val="20"/>
                <w:szCs w:val="20"/>
                <w:lang w:eastAsia="ar-SA"/>
              </w:rPr>
              <w:t>220</w:t>
            </w:r>
            <w:r>
              <w:rPr>
                <w:rFonts w:eastAsia="Lucida Sans Unicode"/>
                <w:sz w:val="20"/>
                <w:szCs w:val="20"/>
                <w:lang w:eastAsia="ar-SA"/>
              </w:rPr>
              <w:t>,</w:t>
            </w:r>
            <w:r w:rsidRPr="005F7F61">
              <w:rPr>
                <w:rFonts w:eastAsia="Lucida Sans Unicode"/>
                <w:sz w:val="20"/>
                <w:szCs w:val="20"/>
                <w:lang w:eastAsia="ar-SA"/>
              </w:rPr>
              <w:t>00</w:t>
            </w:r>
          </w:p>
        </w:tc>
      </w:tr>
      <w:bookmarkEnd w:id="6"/>
      <w:tr w:rsidR="005E0384" w:rsidTr="005F7F61">
        <w:trPr>
          <w:trHeight w:val="843"/>
        </w:trPr>
        <w:tc>
          <w:tcPr>
            <w:tcW w:w="9640" w:type="dxa"/>
            <w:gridSpan w:val="4"/>
            <w:tcBorders>
              <w:top w:val="single" w:sz="8" w:space="0" w:color="000000"/>
              <w:left w:val="single" w:sz="8" w:space="0" w:color="000000"/>
              <w:bottom w:val="single" w:sz="8" w:space="0" w:color="000000"/>
              <w:right w:val="single" w:sz="8" w:space="0" w:color="000000"/>
            </w:tcBorders>
          </w:tcPr>
          <w:p w:rsidR="005E0384" w:rsidRDefault="00226BFD">
            <w:pPr>
              <w:widowControl w:val="0"/>
              <w:jc w:val="right"/>
              <w:rPr>
                <w:rFonts w:eastAsia="Lucida Sans Unicode"/>
                <w:b/>
                <w:sz w:val="20"/>
                <w:szCs w:val="20"/>
                <w:lang w:eastAsia="ar-SA"/>
              </w:rPr>
            </w:pPr>
            <w:r>
              <w:rPr>
                <w:rFonts w:eastAsia="Lucida Sans Unicode"/>
                <w:b/>
                <w:sz w:val="28"/>
                <w:szCs w:val="20"/>
                <w:lang w:eastAsia="ar-SA"/>
              </w:rPr>
              <w:t>ИТОГО</w:t>
            </w:r>
          </w:p>
        </w:tc>
        <w:tc>
          <w:tcPr>
            <w:tcW w:w="1411" w:type="dxa"/>
            <w:tcBorders>
              <w:top w:val="single" w:sz="8" w:space="0" w:color="000000"/>
              <w:left w:val="single" w:sz="8" w:space="0" w:color="000000"/>
              <w:bottom w:val="single" w:sz="8" w:space="0" w:color="000000"/>
              <w:right w:val="single" w:sz="8" w:space="0" w:color="000000"/>
            </w:tcBorders>
          </w:tcPr>
          <w:p w:rsidR="005E0384" w:rsidRDefault="005F7F61">
            <w:pPr>
              <w:widowControl w:val="0"/>
              <w:rPr>
                <w:rFonts w:eastAsia="Lucida Sans Unicode"/>
                <w:b/>
                <w:sz w:val="20"/>
                <w:szCs w:val="20"/>
                <w:lang w:eastAsia="ar-SA"/>
              </w:rPr>
            </w:pPr>
            <w:r w:rsidRPr="005F7F61">
              <w:rPr>
                <w:rFonts w:eastAsia="Lucida Sans Unicode"/>
                <w:b/>
                <w:sz w:val="20"/>
                <w:szCs w:val="20"/>
                <w:lang w:eastAsia="ar-SA"/>
              </w:rPr>
              <w:t>779</w:t>
            </w:r>
            <w:r>
              <w:rPr>
                <w:rFonts w:eastAsia="Lucida Sans Unicode"/>
                <w:b/>
                <w:sz w:val="20"/>
                <w:szCs w:val="20"/>
                <w:lang w:eastAsia="ar-SA"/>
              </w:rPr>
              <w:t> </w:t>
            </w:r>
            <w:r w:rsidRPr="005F7F61">
              <w:rPr>
                <w:rFonts w:eastAsia="Lucida Sans Unicode"/>
                <w:b/>
                <w:sz w:val="20"/>
                <w:szCs w:val="20"/>
                <w:lang w:eastAsia="ar-SA"/>
              </w:rPr>
              <w:t>220</w:t>
            </w:r>
            <w:r>
              <w:rPr>
                <w:rFonts w:eastAsia="Lucida Sans Unicode"/>
                <w:b/>
                <w:sz w:val="20"/>
                <w:szCs w:val="20"/>
                <w:lang w:eastAsia="ar-SA"/>
              </w:rPr>
              <w:t>,</w:t>
            </w:r>
            <w:r w:rsidRPr="005F7F61">
              <w:rPr>
                <w:rFonts w:eastAsia="Lucida Sans Unicode"/>
                <w:b/>
                <w:sz w:val="20"/>
                <w:szCs w:val="20"/>
                <w:lang w:eastAsia="ar-SA"/>
              </w:rPr>
              <w:t>00</w:t>
            </w:r>
          </w:p>
        </w:tc>
      </w:tr>
    </w:tbl>
    <w:p w:rsidR="005E0384" w:rsidRDefault="005E0384">
      <w:pPr>
        <w:jc w:val="center"/>
        <w:rPr>
          <w:b/>
        </w:rPr>
      </w:pPr>
    </w:p>
    <w:tbl>
      <w:tblPr>
        <w:tblW w:w="10103" w:type="dxa"/>
        <w:tblInd w:w="-497" w:type="dxa"/>
        <w:tblLayout w:type="fixed"/>
        <w:tblCellMar>
          <w:left w:w="70" w:type="dxa"/>
          <w:right w:w="70" w:type="dxa"/>
        </w:tblCellMar>
        <w:tblLook w:val="04A0" w:firstRow="1" w:lastRow="0" w:firstColumn="1" w:lastColumn="0" w:noHBand="0" w:noVBand="1"/>
      </w:tblPr>
      <w:tblGrid>
        <w:gridCol w:w="5282"/>
        <w:gridCol w:w="4821"/>
      </w:tblGrid>
      <w:tr w:rsidR="005E0384">
        <w:trPr>
          <w:trHeight w:val="1719"/>
        </w:trPr>
        <w:tc>
          <w:tcPr>
            <w:tcW w:w="5282"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5E0384" w:rsidRPr="0023442C" w:rsidRDefault="005E0384">
            <w:pPr>
              <w:pStyle w:val="ConsPlusNonformat"/>
              <w:widowControl/>
              <w:spacing w:line="276" w:lineRule="auto"/>
              <w:rPr>
                <w:rFonts w:ascii="Times New Roman" w:hAnsi="Times New Roman" w:cs="Times New Roman"/>
                <w:sz w:val="28"/>
                <w:szCs w:val="28"/>
                <w:lang w:eastAsia="en-US"/>
              </w:rPr>
            </w:pPr>
            <w:bookmarkStart w:id="7" w:name="_Hlk221018209"/>
          </w:p>
          <w:p w:rsidR="005E0384" w:rsidRPr="0023442C" w:rsidRDefault="00226BFD">
            <w:pPr>
              <w:pStyle w:val="ConsPlusNonformat"/>
              <w:widowControl/>
              <w:spacing w:line="276" w:lineRule="auto"/>
              <w:jc w:val="center"/>
              <w:rPr>
                <w:rFonts w:ascii="Times New Roman" w:hAnsi="Times New Roman" w:cs="Times New Roman"/>
                <w:sz w:val="22"/>
                <w:szCs w:val="28"/>
                <w:lang w:eastAsia="en-US"/>
              </w:rPr>
            </w:pPr>
            <w:r w:rsidRPr="0023442C">
              <w:rPr>
                <w:rFonts w:ascii="Times New Roman" w:hAnsi="Times New Roman" w:cs="Times New Roman"/>
                <w:sz w:val="22"/>
                <w:szCs w:val="28"/>
                <w:lang w:eastAsia="en-US"/>
              </w:rPr>
              <w:t xml:space="preserve">       Заказчик</w:t>
            </w:r>
          </w:p>
          <w:p w:rsidR="005E0384" w:rsidRPr="0023442C" w:rsidRDefault="00226BFD">
            <w:pPr>
              <w:pStyle w:val="afa"/>
              <w:rPr>
                <w:rFonts w:ascii="Times New Roman" w:hAnsi="Times New Roman" w:cs="Times New Roman"/>
                <w:sz w:val="18"/>
                <w:szCs w:val="18"/>
              </w:rPr>
            </w:pPr>
            <w:r w:rsidRPr="0023442C">
              <w:rPr>
                <w:rFonts w:ascii="Times New Roman" w:hAnsi="Times New Roman" w:cs="Times New Roman"/>
                <w:sz w:val="18"/>
                <w:szCs w:val="18"/>
              </w:rPr>
              <w:t xml:space="preserve">Главный врач ОГБУЗ «Смоленская ЦРБ»     </w:t>
            </w:r>
          </w:p>
          <w:p w:rsidR="005E0384" w:rsidRPr="0023442C" w:rsidRDefault="005E0384">
            <w:pPr>
              <w:pStyle w:val="afa"/>
              <w:rPr>
                <w:rFonts w:ascii="Times New Roman" w:hAnsi="Times New Roman" w:cs="Times New Roman"/>
                <w:sz w:val="18"/>
                <w:szCs w:val="18"/>
              </w:rPr>
            </w:pPr>
          </w:p>
          <w:p w:rsidR="005E0384" w:rsidRPr="0023442C" w:rsidRDefault="00226BFD">
            <w:pPr>
              <w:pStyle w:val="afa"/>
              <w:rPr>
                <w:rFonts w:ascii="Times New Roman" w:hAnsi="Times New Roman" w:cs="Times New Roman"/>
                <w:sz w:val="18"/>
                <w:szCs w:val="18"/>
              </w:rPr>
            </w:pPr>
            <w:r w:rsidRPr="0023442C">
              <w:rPr>
                <w:rFonts w:ascii="Times New Roman" w:hAnsi="Times New Roman" w:cs="Times New Roman"/>
                <w:sz w:val="18"/>
                <w:szCs w:val="18"/>
              </w:rPr>
              <w:t xml:space="preserve">____________________/А.А. Зеленский/                       </w:t>
            </w:r>
          </w:p>
          <w:p w:rsidR="005E0384" w:rsidRPr="0023442C" w:rsidRDefault="00226BFD">
            <w:pPr>
              <w:pStyle w:val="afa"/>
              <w:rPr>
                <w:rFonts w:ascii="Times New Roman" w:hAnsi="Times New Roman" w:cs="Times New Roman"/>
                <w:sz w:val="18"/>
                <w:szCs w:val="18"/>
              </w:rPr>
            </w:pPr>
            <w:r w:rsidRPr="0023442C">
              <w:rPr>
                <w:rFonts w:ascii="Times New Roman" w:hAnsi="Times New Roman" w:cs="Times New Roman"/>
                <w:sz w:val="18"/>
                <w:szCs w:val="18"/>
              </w:rPr>
              <w:t xml:space="preserve">         М.П.</w:t>
            </w:r>
          </w:p>
          <w:p w:rsidR="005E0384" w:rsidRPr="0023442C" w:rsidRDefault="005E0384">
            <w:pPr>
              <w:pStyle w:val="ConsPlusNonformat"/>
              <w:widowControl/>
              <w:spacing w:line="276" w:lineRule="auto"/>
              <w:rPr>
                <w:rFonts w:ascii="Times New Roman" w:hAnsi="Times New Roman" w:cs="Times New Roman"/>
                <w:sz w:val="28"/>
                <w:szCs w:val="28"/>
                <w:lang w:eastAsia="en-US"/>
              </w:rPr>
            </w:pPr>
          </w:p>
        </w:tc>
        <w:tc>
          <w:tcPr>
            <w:tcW w:w="4821"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5E0384" w:rsidRPr="0023442C" w:rsidRDefault="005E0384">
            <w:pPr>
              <w:pStyle w:val="ConsPlusNonformat"/>
              <w:widowControl/>
              <w:spacing w:line="276" w:lineRule="auto"/>
              <w:rPr>
                <w:rFonts w:ascii="Times New Roman" w:hAnsi="Times New Roman" w:cs="Times New Roman"/>
                <w:sz w:val="28"/>
                <w:szCs w:val="28"/>
                <w:lang w:eastAsia="en-US"/>
              </w:rPr>
            </w:pPr>
          </w:p>
          <w:p w:rsidR="005E0384" w:rsidRPr="0023442C" w:rsidRDefault="00226BFD">
            <w:pPr>
              <w:pStyle w:val="ConsPlusNonformat"/>
              <w:widowControl/>
              <w:spacing w:line="276" w:lineRule="auto"/>
              <w:jc w:val="center"/>
              <w:rPr>
                <w:rFonts w:ascii="Times New Roman" w:hAnsi="Times New Roman" w:cs="Times New Roman"/>
                <w:sz w:val="24"/>
                <w:szCs w:val="28"/>
                <w:lang w:eastAsia="en-US"/>
              </w:rPr>
            </w:pPr>
            <w:r w:rsidRPr="0023442C">
              <w:rPr>
                <w:rFonts w:ascii="Times New Roman" w:hAnsi="Times New Roman" w:cs="Times New Roman"/>
                <w:sz w:val="24"/>
                <w:szCs w:val="28"/>
                <w:lang w:eastAsia="en-US"/>
              </w:rPr>
              <w:t>Исполнитель</w:t>
            </w:r>
          </w:p>
          <w:p w:rsidR="0023442C" w:rsidRPr="0023442C" w:rsidRDefault="0023442C" w:rsidP="0023442C">
            <w:pPr>
              <w:pStyle w:val="ConsPlusNonformat"/>
              <w:spacing w:line="276" w:lineRule="auto"/>
              <w:jc w:val="center"/>
              <w:rPr>
                <w:rFonts w:ascii="Times New Roman" w:hAnsi="Times New Roman" w:cs="Times New Roman"/>
                <w:sz w:val="22"/>
                <w:szCs w:val="24"/>
                <w:lang w:eastAsia="en-US"/>
              </w:rPr>
            </w:pPr>
            <w:r w:rsidRPr="0023442C">
              <w:rPr>
                <w:rFonts w:ascii="Times New Roman" w:hAnsi="Times New Roman" w:cs="Times New Roman"/>
                <w:sz w:val="22"/>
                <w:szCs w:val="24"/>
                <w:lang w:eastAsia="en-US"/>
              </w:rPr>
              <w:t>Генеральный директор</w:t>
            </w:r>
          </w:p>
          <w:p w:rsidR="0023442C" w:rsidRPr="0023442C" w:rsidRDefault="0023442C" w:rsidP="0023442C">
            <w:pPr>
              <w:pStyle w:val="ConsPlusNonformat"/>
              <w:spacing w:line="276" w:lineRule="auto"/>
              <w:jc w:val="center"/>
              <w:rPr>
                <w:rFonts w:ascii="Times New Roman" w:hAnsi="Times New Roman" w:cs="Times New Roman"/>
                <w:sz w:val="22"/>
                <w:szCs w:val="24"/>
                <w:lang w:eastAsia="en-US"/>
              </w:rPr>
            </w:pPr>
            <w:r w:rsidRPr="0023442C">
              <w:rPr>
                <w:rFonts w:ascii="Times New Roman" w:hAnsi="Times New Roman" w:cs="Times New Roman"/>
                <w:sz w:val="22"/>
                <w:szCs w:val="24"/>
                <w:lang w:eastAsia="en-US"/>
              </w:rPr>
              <w:t xml:space="preserve">ООО «Лаборатория </w:t>
            </w:r>
            <w:proofErr w:type="spellStart"/>
            <w:r w:rsidRPr="0023442C">
              <w:rPr>
                <w:rFonts w:ascii="Times New Roman" w:hAnsi="Times New Roman" w:cs="Times New Roman"/>
                <w:sz w:val="22"/>
                <w:szCs w:val="24"/>
                <w:lang w:eastAsia="en-US"/>
              </w:rPr>
              <w:t>Гемотест</w:t>
            </w:r>
            <w:proofErr w:type="spellEnd"/>
            <w:r w:rsidRPr="0023442C">
              <w:rPr>
                <w:rFonts w:ascii="Times New Roman" w:hAnsi="Times New Roman" w:cs="Times New Roman"/>
                <w:sz w:val="22"/>
                <w:szCs w:val="24"/>
                <w:lang w:eastAsia="en-US"/>
              </w:rPr>
              <w:t xml:space="preserve">»           </w:t>
            </w:r>
          </w:p>
          <w:p w:rsidR="0023442C" w:rsidRPr="0023442C" w:rsidRDefault="0023442C" w:rsidP="0023442C">
            <w:pPr>
              <w:pStyle w:val="ConsPlusNonformat"/>
              <w:spacing w:line="276" w:lineRule="auto"/>
              <w:jc w:val="center"/>
              <w:rPr>
                <w:rFonts w:ascii="Times New Roman" w:hAnsi="Times New Roman" w:cs="Times New Roman"/>
                <w:sz w:val="22"/>
                <w:szCs w:val="24"/>
                <w:lang w:eastAsia="en-US"/>
              </w:rPr>
            </w:pPr>
            <w:r w:rsidRPr="0023442C">
              <w:rPr>
                <w:rFonts w:ascii="Times New Roman" w:hAnsi="Times New Roman" w:cs="Times New Roman"/>
                <w:sz w:val="22"/>
                <w:szCs w:val="24"/>
                <w:lang w:eastAsia="en-US"/>
              </w:rPr>
              <w:t xml:space="preserve">___________________/Р.Р. </w:t>
            </w:r>
            <w:proofErr w:type="spellStart"/>
            <w:r w:rsidRPr="0023442C">
              <w:rPr>
                <w:rFonts w:ascii="Times New Roman" w:hAnsi="Times New Roman" w:cs="Times New Roman"/>
                <w:sz w:val="22"/>
                <w:szCs w:val="24"/>
                <w:lang w:eastAsia="en-US"/>
              </w:rPr>
              <w:t>Газиев</w:t>
            </w:r>
            <w:proofErr w:type="spellEnd"/>
            <w:r w:rsidRPr="0023442C">
              <w:rPr>
                <w:rFonts w:ascii="Times New Roman" w:hAnsi="Times New Roman" w:cs="Times New Roman"/>
                <w:sz w:val="22"/>
                <w:szCs w:val="24"/>
                <w:lang w:eastAsia="en-US"/>
              </w:rPr>
              <w:t>/</w:t>
            </w:r>
          </w:p>
          <w:p w:rsidR="0023442C" w:rsidRPr="0023442C" w:rsidRDefault="0023442C" w:rsidP="0023442C">
            <w:pPr>
              <w:pStyle w:val="ConsPlusNonformat"/>
              <w:widowControl/>
              <w:spacing w:line="276" w:lineRule="auto"/>
              <w:jc w:val="center"/>
              <w:rPr>
                <w:rFonts w:ascii="Times New Roman" w:hAnsi="Times New Roman" w:cs="Times New Roman"/>
                <w:sz w:val="22"/>
                <w:szCs w:val="24"/>
                <w:lang w:eastAsia="en-US"/>
              </w:rPr>
            </w:pPr>
            <w:r w:rsidRPr="0023442C">
              <w:rPr>
                <w:rFonts w:ascii="Times New Roman" w:hAnsi="Times New Roman" w:cs="Times New Roman"/>
                <w:sz w:val="22"/>
                <w:szCs w:val="24"/>
                <w:lang w:eastAsia="en-US"/>
              </w:rPr>
              <w:t xml:space="preserve">    М.П.</w:t>
            </w:r>
          </w:p>
          <w:p w:rsidR="005E0384" w:rsidRPr="0023442C" w:rsidRDefault="00226BFD">
            <w:pPr>
              <w:widowControl w:val="0"/>
              <w:jc w:val="right"/>
              <w:rPr>
                <w:sz w:val="18"/>
                <w:szCs w:val="18"/>
              </w:rPr>
            </w:pPr>
            <w:r w:rsidRPr="0023442C">
              <w:rPr>
                <w:sz w:val="18"/>
                <w:szCs w:val="18"/>
              </w:rPr>
              <w:t>.</w:t>
            </w:r>
          </w:p>
        </w:tc>
      </w:tr>
      <w:bookmarkEnd w:id="7"/>
    </w:tbl>
    <w:p w:rsidR="005E0384" w:rsidRDefault="005E0384">
      <w:pPr>
        <w:jc w:val="center"/>
        <w:rPr>
          <w:b/>
        </w:rPr>
      </w:pPr>
    </w:p>
    <w:p w:rsidR="005E0384" w:rsidRDefault="00226BFD">
      <w:pPr>
        <w:jc w:val="right"/>
        <w:rPr>
          <w:b/>
        </w:rPr>
      </w:pPr>
      <w:r>
        <w:rPr>
          <w:b/>
        </w:rPr>
        <w:br w:type="page" w:clear="all"/>
      </w:r>
    </w:p>
    <w:p w:rsidR="005E0384" w:rsidRDefault="00226BFD">
      <w:pPr>
        <w:jc w:val="right"/>
        <w:rPr>
          <w:b/>
        </w:rPr>
      </w:pPr>
      <w:r>
        <w:rPr>
          <w:b/>
        </w:rPr>
        <w:lastRenderedPageBreak/>
        <w:t xml:space="preserve">Приложение к </w:t>
      </w:r>
    </w:p>
    <w:p w:rsidR="005E0384" w:rsidRDefault="00226BFD">
      <w:pPr>
        <w:jc w:val="right"/>
        <w:rPr>
          <w:b/>
        </w:rPr>
      </w:pPr>
      <w:r>
        <w:rPr>
          <w:b/>
        </w:rPr>
        <w:t>приложению №1</w:t>
      </w:r>
    </w:p>
    <w:p w:rsidR="005E0384" w:rsidRDefault="00226BFD">
      <w:pPr>
        <w:jc w:val="center"/>
        <w:rPr>
          <w:b/>
        </w:rPr>
      </w:pPr>
      <w:r>
        <w:rPr>
          <w:b/>
        </w:rPr>
        <w:t>Техническое задание</w:t>
      </w:r>
    </w:p>
    <w:p w:rsidR="005E0384" w:rsidRDefault="00226BFD">
      <w:pPr>
        <w:jc w:val="center"/>
        <w:rPr>
          <w:b/>
        </w:rPr>
      </w:pPr>
      <w:r>
        <w:rPr>
          <w:b/>
        </w:rPr>
        <w:t>Оказание</w:t>
      </w:r>
      <w:r w:rsidR="00675E67" w:rsidRPr="00675E67">
        <w:rPr>
          <w:b/>
        </w:rPr>
        <w:t xml:space="preserve"> услуг по исследованию биологического материала (Жидкостная цитология)</w:t>
      </w:r>
      <w:r w:rsidR="005F7F61">
        <w:rPr>
          <w:b/>
        </w:rPr>
        <w:t xml:space="preserve"> </w:t>
      </w:r>
      <w:r w:rsidR="00675E67" w:rsidRPr="00675E67">
        <w:rPr>
          <w:b/>
        </w:rPr>
        <w:t>для нужд ОГБУЗ «Смоленская ЦРБ» в 2026 году</w:t>
      </w:r>
    </w:p>
    <w:p w:rsidR="005E0384" w:rsidRDefault="005E0384">
      <w:pPr>
        <w:jc w:val="center"/>
        <w:rPr>
          <w:b/>
        </w:rPr>
      </w:pPr>
    </w:p>
    <w:tbl>
      <w:tblPr>
        <w:tblW w:w="1105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3261"/>
        <w:gridCol w:w="7223"/>
      </w:tblGrid>
      <w:tr w:rsidR="005F7F61" w:rsidRPr="005F7F61" w:rsidTr="005F7F61">
        <w:trPr>
          <w:trHeight w:val="843"/>
        </w:trPr>
        <w:tc>
          <w:tcPr>
            <w:tcW w:w="567" w:type="dxa"/>
            <w:tcBorders>
              <w:top w:val="single" w:sz="8" w:space="0" w:color="000000"/>
              <w:left w:val="single" w:sz="8" w:space="0" w:color="000000"/>
              <w:bottom w:val="single" w:sz="8" w:space="0" w:color="000000"/>
              <w:right w:val="single" w:sz="8" w:space="0" w:color="000000"/>
            </w:tcBorders>
          </w:tcPr>
          <w:p w:rsidR="005F7F61" w:rsidRPr="005F7F61" w:rsidRDefault="005F7F61" w:rsidP="005F7F61">
            <w:pPr>
              <w:widowControl w:val="0"/>
              <w:jc w:val="center"/>
              <w:rPr>
                <w:rFonts w:eastAsia="Lucida Sans Unicode"/>
                <w:b/>
                <w:sz w:val="20"/>
                <w:szCs w:val="20"/>
                <w:lang w:eastAsia="ar-SA"/>
              </w:rPr>
            </w:pPr>
            <w:r>
              <w:rPr>
                <w:rFonts w:eastAsia="Lucida Sans Unicode"/>
                <w:b/>
                <w:sz w:val="20"/>
                <w:szCs w:val="20"/>
                <w:lang w:eastAsia="ar-SA"/>
              </w:rPr>
              <w:t>п/п</w:t>
            </w:r>
          </w:p>
        </w:tc>
        <w:tc>
          <w:tcPr>
            <w:tcW w:w="3261" w:type="dxa"/>
            <w:tcBorders>
              <w:top w:val="single" w:sz="8" w:space="0" w:color="000000"/>
              <w:left w:val="single" w:sz="8" w:space="0" w:color="000000"/>
              <w:bottom w:val="single" w:sz="8" w:space="0" w:color="000000"/>
              <w:right w:val="single" w:sz="8" w:space="0" w:color="000000"/>
            </w:tcBorders>
          </w:tcPr>
          <w:p w:rsidR="005F7F61" w:rsidRPr="005F7F61" w:rsidRDefault="005F7F61" w:rsidP="005F7F61">
            <w:pPr>
              <w:widowControl w:val="0"/>
              <w:jc w:val="center"/>
              <w:rPr>
                <w:rFonts w:eastAsia="Lucida Sans Unicode"/>
                <w:b/>
                <w:sz w:val="20"/>
                <w:szCs w:val="20"/>
                <w:lang w:eastAsia="ar-SA"/>
              </w:rPr>
            </w:pPr>
          </w:p>
        </w:tc>
        <w:tc>
          <w:tcPr>
            <w:tcW w:w="7223" w:type="dxa"/>
            <w:tcBorders>
              <w:top w:val="single" w:sz="8" w:space="0" w:color="000000"/>
              <w:left w:val="single" w:sz="8" w:space="0" w:color="000000"/>
              <w:bottom w:val="single" w:sz="8" w:space="0" w:color="000000"/>
              <w:right w:val="single" w:sz="8" w:space="0" w:color="000000"/>
            </w:tcBorders>
          </w:tcPr>
          <w:p w:rsidR="005F7F61" w:rsidRPr="005F7F61" w:rsidRDefault="005F7F61" w:rsidP="005F7F61">
            <w:pPr>
              <w:widowControl w:val="0"/>
              <w:jc w:val="center"/>
              <w:rPr>
                <w:rFonts w:eastAsia="Lucida Sans Unicode"/>
                <w:b/>
                <w:sz w:val="20"/>
                <w:szCs w:val="20"/>
                <w:lang w:eastAsia="ar-SA"/>
              </w:rPr>
            </w:pPr>
          </w:p>
        </w:tc>
      </w:tr>
      <w:tr w:rsidR="005F7F61" w:rsidRPr="005F7F61" w:rsidTr="005F7F61">
        <w:trPr>
          <w:trHeight w:val="843"/>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7F61" w:rsidRPr="005F7F61" w:rsidRDefault="005F7F61" w:rsidP="005F7F61">
            <w:pPr>
              <w:jc w:val="both"/>
              <w:outlineLvl w:val="1"/>
            </w:pPr>
            <w:r>
              <w:t>1</w:t>
            </w:r>
          </w:p>
        </w:tc>
        <w:tc>
          <w:tcPr>
            <w:tcW w:w="3261" w:type="dxa"/>
            <w:tcBorders>
              <w:top w:val="single" w:sz="8" w:space="0" w:color="000000"/>
              <w:left w:val="single" w:sz="8" w:space="0" w:color="000000"/>
              <w:bottom w:val="single" w:sz="8" w:space="0" w:color="000000"/>
              <w:right w:val="single" w:sz="8" w:space="0" w:color="000000"/>
            </w:tcBorders>
          </w:tcPr>
          <w:p w:rsidR="005F7F61" w:rsidRPr="005F7F61" w:rsidRDefault="005F7F61" w:rsidP="005F7F61">
            <w:pPr>
              <w:widowControl w:val="0"/>
              <w:jc w:val="center"/>
              <w:rPr>
                <w:rFonts w:eastAsia="Lucida Sans Unicode"/>
                <w:sz w:val="20"/>
                <w:szCs w:val="20"/>
                <w:lang w:eastAsia="ar-SA"/>
              </w:rPr>
            </w:pPr>
            <w:r w:rsidRPr="005F7F61">
              <w:rPr>
                <w:rFonts w:eastAsia="Lucida Sans Unicode"/>
                <w:b/>
                <w:sz w:val="20"/>
                <w:szCs w:val="20"/>
                <w:lang w:eastAsia="ar-SA"/>
              </w:rPr>
              <w:t>Жидкостная цитология. Цитологическое исследование соскоба шейки матки и цервикального канала (окрашивание по Папаниколау)</w:t>
            </w:r>
          </w:p>
        </w:tc>
        <w:tc>
          <w:tcPr>
            <w:tcW w:w="7223" w:type="dxa"/>
            <w:vAlign w:val="center"/>
          </w:tcPr>
          <w:p w:rsidR="005F7F61" w:rsidRDefault="005F7F61" w:rsidP="005F7F61">
            <w:pPr>
              <w:jc w:val="center"/>
              <w:outlineLvl w:val="1"/>
            </w:pPr>
            <w:r>
              <w:t>Общее описание: 1. Исполнитель предоставляет все расходные материалы для взятия анализов и бланки направлений на проведение анализов по заявке Заказчика. Заказчик предоставляет Исполнителю материал для производства лабораторных исследований и направление на анализ (оформленное в установленном порядке), а Исполнитель выполняет лабораторные исследования в строго установленные сроки. 2. Исполнитель предоставляет реестр пациентов согласно направлению, на исследования с указанием: ФИО пациента, печати учреждения и приложением счета, акта сдачи-приемки оказанных услуг. 3. Место оказания услуг: по месту нахождения Исполнителя в рабочие дни по потребностям Заказчика.</w:t>
            </w:r>
          </w:p>
          <w:p w:rsidR="005F7F61" w:rsidRDefault="005F7F61" w:rsidP="005F7F61">
            <w:pPr>
              <w:jc w:val="center"/>
              <w:outlineLvl w:val="1"/>
            </w:pPr>
            <w:r>
              <w:t>Описание объекта закупки: Жидкостная цитология биоматериала шейки матки (окрашивание по Папаниколау).</w:t>
            </w:r>
          </w:p>
          <w:p w:rsidR="005F7F61" w:rsidRDefault="005F7F61" w:rsidP="005F7F61">
            <w:pPr>
              <w:jc w:val="center"/>
              <w:outlineLvl w:val="1"/>
            </w:pPr>
            <w:r>
              <w:t>Исследуемый материал - мазок эпителия слизистой шейки матки и цервикального канала</w:t>
            </w:r>
          </w:p>
          <w:p w:rsidR="005F7F61" w:rsidRPr="005F7F61" w:rsidRDefault="005F7F61" w:rsidP="005F7F61">
            <w:pPr>
              <w:jc w:val="center"/>
              <w:outlineLvl w:val="1"/>
            </w:pPr>
            <w:r>
              <w:t>Описание оказываемых услуг: Адрес оказания услуг: территория Исполнителя. Адрес забора биоматериала: 214012, Смоленская область, г. Смоленск, ул. Ново-Ленинградская, д.5.</w:t>
            </w:r>
          </w:p>
        </w:tc>
      </w:tr>
    </w:tbl>
    <w:p w:rsidR="005E0384" w:rsidRDefault="005E0384"/>
    <w:p w:rsidR="0023442C" w:rsidRDefault="0023442C"/>
    <w:p w:rsidR="0023442C" w:rsidRDefault="0023442C"/>
    <w:tbl>
      <w:tblPr>
        <w:tblW w:w="10103" w:type="dxa"/>
        <w:tblInd w:w="-497" w:type="dxa"/>
        <w:tblLayout w:type="fixed"/>
        <w:tblCellMar>
          <w:left w:w="70" w:type="dxa"/>
          <w:right w:w="70" w:type="dxa"/>
        </w:tblCellMar>
        <w:tblLook w:val="04A0" w:firstRow="1" w:lastRow="0" w:firstColumn="1" w:lastColumn="0" w:noHBand="0" w:noVBand="1"/>
      </w:tblPr>
      <w:tblGrid>
        <w:gridCol w:w="5282"/>
        <w:gridCol w:w="4821"/>
      </w:tblGrid>
      <w:tr w:rsidR="0023442C" w:rsidRPr="0023442C" w:rsidTr="00F00AD7">
        <w:trPr>
          <w:trHeight w:val="1719"/>
        </w:trPr>
        <w:tc>
          <w:tcPr>
            <w:tcW w:w="5282"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23442C" w:rsidRPr="0023442C" w:rsidRDefault="0023442C" w:rsidP="0023442C"/>
          <w:p w:rsidR="0023442C" w:rsidRPr="0023442C" w:rsidRDefault="0023442C" w:rsidP="0023442C">
            <w:r w:rsidRPr="0023442C">
              <w:t xml:space="preserve">       Заказчик</w:t>
            </w:r>
          </w:p>
          <w:p w:rsidR="0023442C" w:rsidRPr="0023442C" w:rsidRDefault="0023442C" w:rsidP="0023442C">
            <w:r w:rsidRPr="0023442C">
              <w:t xml:space="preserve">Главный врач ОГБУЗ «Смоленская ЦРБ»     </w:t>
            </w:r>
          </w:p>
          <w:p w:rsidR="0023442C" w:rsidRPr="0023442C" w:rsidRDefault="0023442C" w:rsidP="0023442C"/>
          <w:p w:rsidR="0023442C" w:rsidRPr="0023442C" w:rsidRDefault="0023442C" w:rsidP="0023442C">
            <w:r w:rsidRPr="0023442C">
              <w:t xml:space="preserve">____________________/А.А. Зеленский/                       </w:t>
            </w:r>
          </w:p>
          <w:p w:rsidR="0023442C" w:rsidRPr="0023442C" w:rsidRDefault="0023442C" w:rsidP="0023442C">
            <w:r w:rsidRPr="0023442C">
              <w:t xml:space="preserve">         М.П.</w:t>
            </w:r>
          </w:p>
          <w:p w:rsidR="0023442C" w:rsidRPr="0023442C" w:rsidRDefault="0023442C" w:rsidP="0023442C"/>
        </w:tc>
        <w:tc>
          <w:tcPr>
            <w:tcW w:w="4821"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23442C" w:rsidRPr="0023442C" w:rsidRDefault="0023442C" w:rsidP="0023442C"/>
          <w:p w:rsidR="0023442C" w:rsidRPr="0023442C" w:rsidRDefault="0023442C" w:rsidP="0023442C">
            <w:r w:rsidRPr="0023442C">
              <w:t>Исполнитель</w:t>
            </w:r>
          </w:p>
          <w:p w:rsidR="0023442C" w:rsidRPr="0023442C" w:rsidRDefault="0023442C" w:rsidP="0023442C">
            <w:r w:rsidRPr="0023442C">
              <w:t>Генеральный директор</w:t>
            </w:r>
          </w:p>
          <w:p w:rsidR="0023442C" w:rsidRPr="0023442C" w:rsidRDefault="0023442C" w:rsidP="0023442C">
            <w:r w:rsidRPr="0023442C">
              <w:t xml:space="preserve">ООО «Лаборатория </w:t>
            </w:r>
            <w:proofErr w:type="spellStart"/>
            <w:r w:rsidRPr="0023442C">
              <w:t>Гемотест</w:t>
            </w:r>
            <w:proofErr w:type="spellEnd"/>
            <w:r w:rsidRPr="0023442C">
              <w:t xml:space="preserve">»           </w:t>
            </w:r>
          </w:p>
          <w:p w:rsidR="0023442C" w:rsidRPr="0023442C" w:rsidRDefault="0023442C" w:rsidP="0023442C">
            <w:r w:rsidRPr="0023442C">
              <w:t xml:space="preserve">___________________/Р.Р. </w:t>
            </w:r>
            <w:proofErr w:type="spellStart"/>
            <w:r w:rsidRPr="0023442C">
              <w:t>Газиев</w:t>
            </w:r>
            <w:proofErr w:type="spellEnd"/>
            <w:r w:rsidRPr="0023442C">
              <w:t>/</w:t>
            </w:r>
          </w:p>
          <w:p w:rsidR="0023442C" w:rsidRPr="0023442C" w:rsidRDefault="0023442C" w:rsidP="0023442C">
            <w:r w:rsidRPr="0023442C">
              <w:t xml:space="preserve">    М.П.</w:t>
            </w:r>
          </w:p>
          <w:p w:rsidR="0023442C" w:rsidRPr="0023442C" w:rsidRDefault="0023442C" w:rsidP="0023442C">
            <w:r w:rsidRPr="0023442C">
              <w:t>.</w:t>
            </w:r>
          </w:p>
        </w:tc>
      </w:tr>
    </w:tbl>
    <w:p w:rsidR="0023442C" w:rsidRDefault="0023442C"/>
    <w:sectPr w:rsidR="0023442C">
      <w:footerReference w:type="default" r:id="rId9"/>
      <w:pgSz w:w="11906" w:h="16838"/>
      <w:pgMar w:top="539" w:right="56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616BE" w:rsidRDefault="00D616BE">
      <w:r>
        <w:separator/>
      </w:r>
    </w:p>
  </w:endnote>
  <w:endnote w:type="continuationSeparator" w:id="0">
    <w:p w:rsidR="00D616BE" w:rsidRDefault="00D61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E0384" w:rsidRDefault="00226BFD">
    <w:pPr>
      <w:pStyle w:val="ad"/>
      <w:jc w:val="right"/>
    </w:pPr>
    <w:r>
      <w:fldChar w:fldCharType="begin"/>
    </w:r>
    <w:r>
      <w:instrText xml:space="preserve"> PAGE   \* MERGEFORMAT </w:instrText>
    </w:r>
    <w:r>
      <w:fldChar w:fldCharType="separate"/>
    </w:r>
    <w:r>
      <w:t>1</w:t>
    </w:r>
    <w:r>
      <w:fldChar w:fldCharType="end"/>
    </w:r>
  </w:p>
  <w:p w:rsidR="005E0384" w:rsidRDefault="005E038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616BE" w:rsidRDefault="00D616BE">
      <w:r>
        <w:separator/>
      </w:r>
    </w:p>
  </w:footnote>
  <w:footnote w:type="continuationSeparator" w:id="0">
    <w:p w:rsidR="00D616BE" w:rsidRDefault="00D616BE">
      <w:r>
        <w:continuationSeparator/>
      </w:r>
    </w:p>
  </w:footnote>
  <w:footnote w:id="1">
    <w:p w:rsidR="005E0384" w:rsidRDefault="00226BFD">
      <w:pPr>
        <w:pStyle w:val="af2"/>
        <w:jc w:val="both"/>
        <w:rPr>
          <w:rFonts w:ascii="Times New Roman" w:hAnsi="Times New Roman"/>
          <w:lang w:val="ru-RU"/>
        </w:rPr>
      </w:pPr>
      <w:r>
        <w:rPr>
          <w:rStyle w:val="af4"/>
        </w:rPr>
        <w:footnoteRef/>
      </w:r>
      <w:r>
        <w:rPr>
          <w:rFonts w:ascii="Times New Roman" w:hAnsi="Times New Roman"/>
          <w:lang w:val="ru-RU"/>
        </w:rPr>
        <w:t xml:space="preserve"> Устанавливаются все возможные значения размеров штрафа, предусмотренные для каждого порогового значения цены контракта, за исключением пороговых значений, превышающих начальную (максимальную) цену контракта</w:t>
      </w:r>
    </w:p>
  </w:footnote>
  <w:footnote w:id="2">
    <w:p w:rsidR="005E0384" w:rsidRDefault="00226BFD">
      <w:pPr>
        <w:pStyle w:val="af2"/>
        <w:jc w:val="both"/>
        <w:rPr>
          <w:rFonts w:ascii="Times New Roman" w:hAnsi="Times New Roman"/>
        </w:rPr>
      </w:pPr>
      <w:r>
        <w:rPr>
          <w:rStyle w:val="af4"/>
        </w:rPr>
        <w:footnoteRef/>
      </w:r>
      <w:r>
        <w:rPr>
          <w:rFonts w:ascii="Times New Roman" w:hAnsi="Times New Roman"/>
          <w:lang w:val="ru-RU"/>
        </w:rPr>
        <w:t xml:space="preserve"> Устанавливаются все возможные значения размеров штрафа, предусмотренные для каждого порогового значения цены контракта, за исключением пороговых значений, превышающих начальную </w:t>
      </w:r>
      <w:r>
        <w:rPr>
          <w:rFonts w:ascii="Times New Roman" w:hAnsi="Times New Roman"/>
        </w:rPr>
        <w:t>(</w:t>
      </w:r>
      <w:proofErr w:type="spellStart"/>
      <w:r>
        <w:rPr>
          <w:rFonts w:ascii="Times New Roman" w:hAnsi="Times New Roman"/>
        </w:rPr>
        <w:t>максимальную</w:t>
      </w:r>
      <w:proofErr w:type="spellEnd"/>
      <w:r>
        <w:rPr>
          <w:rFonts w:ascii="Times New Roman" w:hAnsi="Times New Roman"/>
        </w:rPr>
        <w:t xml:space="preserve">) </w:t>
      </w:r>
      <w:proofErr w:type="spellStart"/>
      <w:r>
        <w:rPr>
          <w:rFonts w:ascii="Times New Roman" w:hAnsi="Times New Roman"/>
        </w:rPr>
        <w:t>цену</w:t>
      </w:r>
      <w:proofErr w:type="spellEnd"/>
      <w:r>
        <w:rPr>
          <w:rFonts w:ascii="Times New Roman" w:hAnsi="Times New Roman"/>
        </w:rPr>
        <w:t xml:space="preserve"> </w:t>
      </w:r>
      <w:proofErr w:type="spellStart"/>
      <w:r>
        <w:rPr>
          <w:rFonts w:ascii="Times New Roman" w:hAnsi="Times New Roman"/>
        </w:rPr>
        <w:t>контракта</w:t>
      </w:r>
      <w:proofErr w:type="spellEnd"/>
    </w:p>
    <w:p w:rsidR="005E0384" w:rsidRDefault="005E0384">
      <w:pPr>
        <w:pStyle w:val="af2"/>
        <w:jc w:val="both"/>
        <w:rPr>
          <w:rFonts w:ascii="Times New Roman" w:hAnsi="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F1204"/>
    <w:multiLevelType w:val="multilevel"/>
    <w:tmpl w:val="B3789420"/>
    <w:lvl w:ilvl="0">
      <w:start w:val="3"/>
      <w:numFmt w:val="decimal"/>
      <w:lvlText w:val="%1."/>
      <w:lvlJc w:val="left"/>
      <w:pPr>
        <w:ind w:left="360" w:hanging="360"/>
      </w:pPr>
    </w:lvl>
    <w:lvl w:ilvl="1">
      <w:start w:val="1"/>
      <w:numFmt w:val="decimal"/>
      <w:lvlText w:val="%1.%2."/>
      <w:lvlJc w:val="left"/>
      <w:pPr>
        <w:ind w:left="360" w:hanging="360"/>
      </w:pPr>
      <w:rPr>
        <w:sz w:val="26"/>
        <w:szCs w:val="26"/>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A3603E4"/>
    <w:multiLevelType w:val="multilevel"/>
    <w:tmpl w:val="0E645DEA"/>
    <w:lvl w:ilvl="0">
      <w:start w:val="4"/>
      <w:numFmt w:val="decimal"/>
      <w:lvlText w:val="%1."/>
      <w:lvlJc w:val="left"/>
      <w:pPr>
        <w:ind w:left="390" w:hanging="390"/>
      </w:pPr>
    </w:lvl>
    <w:lvl w:ilvl="1">
      <w:start w:val="1"/>
      <w:numFmt w:val="decimal"/>
      <w:lvlText w:val="%1.%2."/>
      <w:lvlJc w:val="left"/>
      <w:pPr>
        <w:ind w:left="1288" w:hanging="720"/>
      </w:pPr>
      <w:rPr>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3C3E5FC2"/>
    <w:multiLevelType w:val="multilevel"/>
    <w:tmpl w:val="2E920BB4"/>
    <w:lvl w:ilvl="0">
      <w:start w:val="5"/>
      <w:numFmt w:val="decimal"/>
      <w:lvlText w:val="%1."/>
      <w:lvlJc w:val="left"/>
      <w:pPr>
        <w:ind w:left="390" w:hanging="390"/>
      </w:pPr>
    </w:lvl>
    <w:lvl w:ilvl="1">
      <w:start w:val="4"/>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3" w15:restartNumberingAfterBreak="0">
    <w:nsid w:val="3DB92EC5"/>
    <w:multiLevelType w:val="multilevel"/>
    <w:tmpl w:val="324E5410"/>
    <w:lvl w:ilvl="0">
      <w:start w:val="4"/>
      <w:numFmt w:val="decimal"/>
      <w:lvlText w:val="%1."/>
      <w:lvlJc w:val="left"/>
      <w:pPr>
        <w:ind w:left="360" w:hanging="360"/>
      </w:pPr>
    </w:lvl>
    <w:lvl w:ilvl="1">
      <w:start w:val="1"/>
      <w:numFmt w:val="decimal"/>
      <w:lvlText w:val="%1.%2."/>
      <w:lvlJc w:val="left"/>
      <w:pPr>
        <w:ind w:left="3196" w:hanging="360"/>
      </w:pPr>
      <w:rPr>
        <w:sz w:val="26"/>
        <w:szCs w:val="26"/>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409D0F5F"/>
    <w:multiLevelType w:val="multilevel"/>
    <w:tmpl w:val="70EA19A6"/>
    <w:lvl w:ilvl="0">
      <w:start w:val="5"/>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4CF81993"/>
    <w:multiLevelType w:val="multilevel"/>
    <w:tmpl w:val="625C031C"/>
    <w:lvl w:ilvl="0">
      <w:start w:val="5"/>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4F164D15"/>
    <w:multiLevelType w:val="multilevel"/>
    <w:tmpl w:val="99169056"/>
    <w:lvl w:ilvl="0">
      <w:start w:val="5"/>
      <w:numFmt w:val="decimal"/>
      <w:lvlText w:val="%1."/>
      <w:lvlJc w:val="left"/>
      <w:pPr>
        <w:ind w:left="390" w:hanging="390"/>
      </w:pPr>
    </w:lvl>
    <w:lvl w:ilvl="1">
      <w:start w:val="3"/>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7" w15:restartNumberingAfterBreak="0">
    <w:nsid w:val="4FA40772"/>
    <w:multiLevelType w:val="hybridMultilevel"/>
    <w:tmpl w:val="7F7E95BE"/>
    <w:lvl w:ilvl="0" w:tplc="26A609FE">
      <w:start w:val="1"/>
      <w:numFmt w:val="decimal"/>
      <w:lvlText w:val="%1."/>
      <w:lvlJc w:val="left"/>
      <w:pPr>
        <w:ind w:left="1069" w:hanging="360"/>
      </w:pPr>
    </w:lvl>
    <w:lvl w:ilvl="1" w:tplc="A7B2CDFE">
      <w:start w:val="1"/>
      <w:numFmt w:val="lowerLetter"/>
      <w:lvlText w:val="%2."/>
      <w:lvlJc w:val="left"/>
      <w:pPr>
        <w:ind w:left="1789" w:hanging="360"/>
      </w:pPr>
    </w:lvl>
    <w:lvl w:ilvl="2" w:tplc="1A489B52">
      <w:start w:val="1"/>
      <w:numFmt w:val="lowerRoman"/>
      <w:lvlText w:val="%3."/>
      <w:lvlJc w:val="right"/>
      <w:pPr>
        <w:ind w:left="2509" w:hanging="180"/>
      </w:pPr>
    </w:lvl>
    <w:lvl w:ilvl="3" w:tplc="428C4256">
      <w:start w:val="1"/>
      <w:numFmt w:val="decimal"/>
      <w:lvlText w:val="%4."/>
      <w:lvlJc w:val="left"/>
      <w:pPr>
        <w:ind w:left="3229" w:hanging="360"/>
      </w:pPr>
    </w:lvl>
    <w:lvl w:ilvl="4" w:tplc="493873AA">
      <w:start w:val="1"/>
      <w:numFmt w:val="lowerLetter"/>
      <w:lvlText w:val="%5."/>
      <w:lvlJc w:val="left"/>
      <w:pPr>
        <w:ind w:left="3949" w:hanging="360"/>
      </w:pPr>
    </w:lvl>
    <w:lvl w:ilvl="5" w:tplc="D71A773C">
      <w:start w:val="1"/>
      <w:numFmt w:val="lowerRoman"/>
      <w:lvlText w:val="%6."/>
      <w:lvlJc w:val="right"/>
      <w:pPr>
        <w:ind w:left="4669" w:hanging="180"/>
      </w:pPr>
    </w:lvl>
    <w:lvl w:ilvl="6" w:tplc="D818B0B2">
      <w:start w:val="1"/>
      <w:numFmt w:val="decimal"/>
      <w:lvlText w:val="%7."/>
      <w:lvlJc w:val="left"/>
      <w:pPr>
        <w:ind w:left="5389" w:hanging="360"/>
      </w:pPr>
    </w:lvl>
    <w:lvl w:ilvl="7" w:tplc="2F24F8BA">
      <w:start w:val="1"/>
      <w:numFmt w:val="lowerLetter"/>
      <w:lvlText w:val="%8."/>
      <w:lvlJc w:val="left"/>
      <w:pPr>
        <w:ind w:left="6109" w:hanging="360"/>
      </w:pPr>
    </w:lvl>
    <w:lvl w:ilvl="8" w:tplc="B53E7A74">
      <w:start w:val="1"/>
      <w:numFmt w:val="lowerRoman"/>
      <w:lvlText w:val="%9."/>
      <w:lvlJc w:val="right"/>
      <w:pPr>
        <w:ind w:left="6829" w:hanging="180"/>
      </w:pPr>
    </w:lvl>
  </w:abstractNum>
  <w:num w:numId="1">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6"/>
  </w:num>
  <w:num w:numId="5">
    <w:abstractNumId w:val="2"/>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384"/>
    <w:rsid w:val="00075527"/>
    <w:rsid w:val="001357C7"/>
    <w:rsid w:val="0015019E"/>
    <w:rsid w:val="001B7D21"/>
    <w:rsid w:val="001C4596"/>
    <w:rsid w:val="00226BFD"/>
    <w:rsid w:val="0023442C"/>
    <w:rsid w:val="00272BB4"/>
    <w:rsid w:val="002C2435"/>
    <w:rsid w:val="002E25A9"/>
    <w:rsid w:val="00366596"/>
    <w:rsid w:val="0038643D"/>
    <w:rsid w:val="004E0A8B"/>
    <w:rsid w:val="005E0384"/>
    <w:rsid w:val="005E3A67"/>
    <w:rsid w:val="005F7F61"/>
    <w:rsid w:val="00675E67"/>
    <w:rsid w:val="00713F92"/>
    <w:rsid w:val="00764E20"/>
    <w:rsid w:val="00790D05"/>
    <w:rsid w:val="008164BD"/>
    <w:rsid w:val="008B2AD1"/>
    <w:rsid w:val="00907297"/>
    <w:rsid w:val="00AA00F0"/>
    <w:rsid w:val="00AB74A0"/>
    <w:rsid w:val="00B766EB"/>
    <w:rsid w:val="00B83DB6"/>
    <w:rsid w:val="00D616BE"/>
    <w:rsid w:val="00E05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F6827"/>
  <w15:docId w15:val="{DC1CF743-4D14-4310-BA64-D42B57F7B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442C"/>
    <w:rPr>
      <w:rFonts w:ascii="Times New Roman" w:eastAsia="Times New Roman" w:hAnsi="Times New Roman"/>
      <w:sz w:val="24"/>
      <w:szCs w:val="24"/>
    </w:rPr>
  </w:style>
  <w:style w:type="paragraph" w:styleId="1">
    <w:name w:val="heading 1"/>
    <w:basedOn w:val="a"/>
    <w:next w:val="a"/>
    <w:link w:val="10"/>
    <w:qFormat/>
    <w:pPr>
      <w:keepNext/>
      <w:ind w:firstLine="720"/>
      <w:jc w:val="center"/>
      <w:outlineLvl w:val="0"/>
    </w:pPr>
    <w:rPr>
      <w:b/>
      <w:bCs/>
      <w:sz w:val="28"/>
      <w:szCs w:val="28"/>
      <w:lang w:val="en-U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99"/>
    <w:qFormat/>
    <w:rPr>
      <w:sz w:val="22"/>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semiHidden/>
    <w:unhideWhenUsed/>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uiPriority w:val="99"/>
    <w:unhideWhenUsed/>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0">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iPriority w:val="99"/>
    <w:unhideWhenUsed/>
    <w:rPr>
      <w:color w:val="0000FF"/>
      <w:u w:val="single"/>
    </w:rPr>
  </w:style>
  <w:style w:type="paragraph" w:styleId="af2">
    <w:name w:val="footnote text"/>
    <w:basedOn w:val="a"/>
    <w:link w:val="af3"/>
    <w:uiPriority w:val="99"/>
    <w:pPr>
      <w:spacing w:after="200" w:line="276" w:lineRule="auto"/>
    </w:pPr>
    <w:rPr>
      <w:rFonts w:ascii="Calibri" w:eastAsia="Calibri" w:hAnsi="Calibri"/>
      <w:sz w:val="20"/>
      <w:szCs w:val="20"/>
      <w:lang w:val="en-US" w:eastAsia="en-US"/>
    </w:rPr>
  </w:style>
  <w:style w:type="character" w:customStyle="1" w:styleId="FootnoteTextChar">
    <w:name w:val="Footnote Text Char"/>
    <w:uiPriority w:val="99"/>
    <w:rPr>
      <w:sz w:val="18"/>
    </w:rPr>
  </w:style>
  <w:style w:type="character" w:styleId="af4">
    <w:name w:val="footnote reference"/>
    <w:uiPriority w:val="99"/>
    <w:rPr>
      <w:rFonts w:cs="Times New Roman"/>
      <w:vertAlign w:val="superscript"/>
    </w:rPr>
  </w:style>
  <w:style w:type="paragraph" w:styleId="af5">
    <w:name w:val="endnote text"/>
    <w:basedOn w:val="a"/>
    <w:link w:val="af6"/>
    <w:uiPriority w:val="99"/>
    <w:unhideWhenUsed/>
    <w:rPr>
      <w:rFonts w:ascii="Calibri" w:eastAsia="Calibri" w:hAnsi="Calibri"/>
      <w:sz w:val="20"/>
      <w:szCs w:val="20"/>
      <w:lang w:eastAsia="en-US"/>
    </w:rPr>
  </w:style>
  <w:style w:type="character" w:customStyle="1" w:styleId="EndnoteTextChar">
    <w:name w:val="Endnote Text Char"/>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character" w:customStyle="1" w:styleId="10">
    <w:name w:val="Заголовок 1 Знак"/>
    <w:link w:val="1"/>
    <w:rPr>
      <w:rFonts w:ascii="Times New Roman" w:eastAsia="Times New Roman" w:hAnsi="Times New Roman" w:cs="Times New Roman"/>
      <w:b/>
      <w:bCs/>
      <w:sz w:val="28"/>
      <w:szCs w:val="28"/>
      <w:lang w:eastAsia="ru-RU"/>
    </w:rPr>
  </w:style>
  <w:style w:type="paragraph" w:customStyle="1" w:styleId="ConsPlusNormal">
    <w:name w:val="ConsPlusNormal"/>
    <w:link w:val="ConsPlusNormal0"/>
    <w:qFormat/>
    <w:pPr>
      <w:widowControl w:val="0"/>
      <w:ind w:firstLine="720"/>
    </w:pPr>
    <w:rPr>
      <w:rFonts w:ascii="Arial" w:eastAsia="Times New Roman" w:hAnsi="Arial" w:cs="Arial"/>
    </w:rPr>
  </w:style>
  <w:style w:type="paragraph" w:customStyle="1" w:styleId="ConsPlusTitle">
    <w:name w:val="ConsPlusTitle"/>
    <w:pPr>
      <w:widowControl w:val="0"/>
    </w:pPr>
    <w:rPr>
      <w:rFonts w:ascii="Arial" w:eastAsia="Times New Roman" w:hAnsi="Arial" w:cs="Arial"/>
      <w:b/>
      <w:bCs/>
    </w:rPr>
  </w:style>
  <w:style w:type="paragraph" w:customStyle="1" w:styleId="ConsPlusNonformat">
    <w:name w:val="ConsPlusNonformat"/>
    <w:pPr>
      <w:widowControl w:val="0"/>
    </w:pPr>
    <w:rPr>
      <w:rFonts w:ascii="Courier New" w:eastAsia="Times New Roman" w:hAnsi="Courier New" w:cs="Courier New"/>
    </w:rPr>
  </w:style>
  <w:style w:type="paragraph" w:customStyle="1" w:styleId="afa">
    <w:name w:val="Таблицы (моноширинный)"/>
    <w:basedOn w:val="a"/>
    <w:next w:val="a"/>
    <w:pPr>
      <w:widowControl w:val="0"/>
      <w:jc w:val="both"/>
    </w:pPr>
    <w:rPr>
      <w:rFonts w:ascii="Courier New" w:hAnsi="Courier New" w:cs="Courier New"/>
      <w:sz w:val="22"/>
      <w:szCs w:val="22"/>
    </w:rPr>
  </w:style>
  <w:style w:type="paragraph" w:customStyle="1" w:styleId="ConsNormal">
    <w:name w:val="ConsNormal"/>
    <w:pPr>
      <w:ind w:firstLine="720"/>
    </w:pPr>
    <w:rPr>
      <w:rFonts w:ascii="Arial" w:eastAsia="Times New Roman" w:hAnsi="Arial" w:cs="Arial"/>
    </w:rPr>
  </w:style>
  <w:style w:type="character" w:customStyle="1" w:styleId="apple-converted-space">
    <w:name w:val="apple-converted-space"/>
    <w:basedOn w:val="a0"/>
  </w:style>
  <w:style w:type="paragraph" w:styleId="afb">
    <w:name w:val="Balloon Text"/>
    <w:basedOn w:val="a"/>
    <w:link w:val="afc"/>
    <w:uiPriority w:val="99"/>
    <w:semiHidden/>
    <w:unhideWhenUsed/>
    <w:rPr>
      <w:rFonts w:ascii="Tahoma" w:hAnsi="Tahoma"/>
      <w:sz w:val="16"/>
      <w:szCs w:val="16"/>
      <w:lang w:val="en-US" w:eastAsia="en-US"/>
    </w:rPr>
  </w:style>
  <w:style w:type="character" w:customStyle="1" w:styleId="afc">
    <w:name w:val="Текст выноски Знак"/>
    <w:link w:val="afb"/>
    <w:uiPriority w:val="99"/>
    <w:semiHidden/>
    <w:rPr>
      <w:rFonts w:ascii="Tahoma" w:eastAsia="Times New Roman" w:hAnsi="Tahoma" w:cs="Tahoma"/>
      <w:sz w:val="16"/>
      <w:szCs w:val="16"/>
    </w:rPr>
  </w:style>
  <w:style w:type="character" w:customStyle="1" w:styleId="ac">
    <w:name w:val="Верхний колонтитул Знак"/>
    <w:link w:val="ab"/>
    <w:uiPriority w:val="99"/>
    <w:semiHidden/>
    <w:rPr>
      <w:rFonts w:ascii="Times New Roman" w:eastAsia="Times New Roman" w:hAnsi="Times New Roman"/>
      <w:sz w:val="24"/>
      <w:szCs w:val="24"/>
    </w:rPr>
  </w:style>
  <w:style w:type="character" w:customStyle="1" w:styleId="ae">
    <w:name w:val="Нижний колонтитул Знак"/>
    <w:link w:val="ad"/>
    <w:uiPriority w:val="99"/>
    <w:rPr>
      <w:rFonts w:ascii="Times New Roman" w:eastAsia="Times New Roman" w:hAnsi="Times New Roman"/>
      <w:sz w:val="24"/>
      <w:szCs w:val="24"/>
    </w:rPr>
  </w:style>
  <w:style w:type="character" w:customStyle="1" w:styleId="af3">
    <w:name w:val="Текст сноски Знак"/>
    <w:link w:val="af2"/>
    <w:uiPriority w:val="99"/>
    <w:rPr>
      <w:lang w:eastAsia="en-US"/>
    </w:rPr>
  </w:style>
  <w:style w:type="paragraph" w:styleId="25">
    <w:name w:val="Body Text 2"/>
    <w:basedOn w:val="a"/>
    <w:link w:val="26"/>
    <w:uiPriority w:val="99"/>
    <w:unhideWhenUsed/>
    <w:pPr>
      <w:spacing w:after="120" w:line="480" w:lineRule="auto"/>
    </w:pPr>
    <w:rPr>
      <w:rFonts w:ascii="Calibri" w:hAnsi="Calibri"/>
      <w:sz w:val="22"/>
      <w:szCs w:val="22"/>
      <w:lang w:val="en-US" w:eastAsia="en-US"/>
    </w:rPr>
  </w:style>
  <w:style w:type="character" w:customStyle="1" w:styleId="26">
    <w:name w:val="Основной текст 2 Знак"/>
    <w:link w:val="25"/>
    <w:uiPriority w:val="99"/>
    <w:rPr>
      <w:rFonts w:ascii="Calibri" w:eastAsia="Times New Roman" w:hAnsi="Calibri" w:cs="Times New Roman"/>
      <w:sz w:val="22"/>
      <w:szCs w:val="22"/>
    </w:rPr>
  </w:style>
  <w:style w:type="character" w:customStyle="1" w:styleId="ConsPlusNormal0">
    <w:name w:val="ConsPlusNormal Знак"/>
    <w:link w:val="ConsPlusNormal"/>
    <w:rPr>
      <w:rFonts w:ascii="Arial" w:eastAsia="Times New Roman" w:hAnsi="Arial" w:cs="Arial"/>
      <w:lang w:val="ru-RU" w:eastAsia="ru-RU" w:bidi="ar-SA"/>
    </w:rPr>
  </w:style>
  <w:style w:type="character" w:customStyle="1" w:styleId="af6">
    <w:name w:val="Текст концевой сноски Знак"/>
    <w:link w:val="af5"/>
    <w:uiPriority w:val="99"/>
    <w:rPr>
      <w:lang w:eastAsia="en-US"/>
    </w:rPr>
  </w:style>
  <w:style w:type="character" w:styleId="afd">
    <w:name w:val="Unresolved Mention"/>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ts-tender.ru/mik" TargetMode="External"/><Relationship Id="rId3" Type="http://schemas.openxmlformats.org/officeDocument/2006/relationships/settings" Target="settings.xml"/><Relationship Id="rId7" Type="http://schemas.openxmlformats.org/officeDocument/2006/relationships/hyperlink" Target="consultantplus://offline/ref=43464B4999041433AB7CF5BDBDA7FF2416638EF3CA49825966091C80AEA5D94CD19646F915946B92869E4027DA387ECE42796E3E7D6173A2hEzC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5904</Words>
  <Characters>33653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Ирина</dc:creator>
  <cp:lastModifiedBy>Пользователь KS-01</cp:lastModifiedBy>
  <cp:revision>9</cp:revision>
  <dcterms:created xsi:type="dcterms:W3CDTF">2026-02-03T11:07:00Z</dcterms:created>
  <dcterms:modified xsi:type="dcterms:W3CDTF">2026-02-03T12:04:00Z</dcterms:modified>
  <cp:version>1048576</cp:version>
</cp:coreProperties>
</file>