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1D4" w:rsidRDefault="00442BA4" w:rsidP="006727F1">
      <w:pPr>
        <w:pStyle w:val="a3"/>
        <w:ind w:right="0" w:firstLine="11057"/>
        <w:rPr>
          <w:bCs/>
          <w:sz w:val="24"/>
          <w:szCs w:val="24"/>
        </w:rPr>
      </w:pPr>
      <w:bookmarkStart w:id="0" w:name="_GoBack"/>
      <w:bookmarkEnd w:id="0"/>
      <w:r>
        <w:rPr>
          <w:bCs/>
          <w:sz w:val="24"/>
          <w:szCs w:val="24"/>
        </w:rPr>
        <w:t>Утверждаю:</w:t>
      </w:r>
    </w:p>
    <w:p w:rsidR="00442BA4" w:rsidRDefault="00BE4A71" w:rsidP="00442BA4">
      <w:pPr>
        <w:pStyle w:val="a3"/>
        <w:ind w:right="0" w:firstLine="11057"/>
        <w:rPr>
          <w:bCs/>
          <w:sz w:val="24"/>
          <w:szCs w:val="24"/>
        </w:rPr>
      </w:pPr>
      <w:r>
        <w:rPr>
          <w:bCs/>
          <w:sz w:val="24"/>
          <w:szCs w:val="24"/>
        </w:rPr>
        <w:t>Д</w:t>
      </w:r>
      <w:r w:rsidR="00442BA4">
        <w:rPr>
          <w:bCs/>
          <w:sz w:val="24"/>
          <w:szCs w:val="24"/>
        </w:rPr>
        <w:t>иректор МКУ «Строитель»</w:t>
      </w:r>
    </w:p>
    <w:p w:rsidR="00442BA4" w:rsidRDefault="00442BA4" w:rsidP="00442BA4">
      <w:pPr>
        <w:pStyle w:val="a3"/>
        <w:ind w:right="0" w:firstLine="11057"/>
        <w:jc w:val="right"/>
        <w:rPr>
          <w:bCs/>
          <w:sz w:val="24"/>
          <w:szCs w:val="24"/>
        </w:rPr>
      </w:pPr>
    </w:p>
    <w:p w:rsidR="00442BA4" w:rsidRDefault="00442BA4" w:rsidP="00442BA4">
      <w:pPr>
        <w:pStyle w:val="a3"/>
        <w:ind w:right="0" w:firstLine="11057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</w:t>
      </w:r>
      <w:r w:rsidR="00BE4A71">
        <w:rPr>
          <w:bCs/>
          <w:sz w:val="24"/>
          <w:szCs w:val="24"/>
        </w:rPr>
        <w:t>М.И. Аванесов</w:t>
      </w:r>
      <w:r>
        <w:rPr>
          <w:bCs/>
          <w:sz w:val="24"/>
          <w:szCs w:val="24"/>
        </w:rPr>
        <w:br/>
        <w:t xml:space="preserve">                                                                                                                                                                                       М.П.</w:t>
      </w:r>
    </w:p>
    <w:p w:rsidR="00E831D4" w:rsidRPr="00CC0372" w:rsidRDefault="00E831D4" w:rsidP="00E831D4">
      <w:pPr>
        <w:jc w:val="center"/>
        <w:rPr>
          <w:b/>
          <w:color w:val="000000" w:themeColor="text1"/>
          <w:sz w:val="24"/>
          <w:szCs w:val="24"/>
        </w:rPr>
      </w:pPr>
      <w:r w:rsidRPr="00CC0372">
        <w:rPr>
          <w:b/>
          <w:color w:val="000000" w:themeColor="text1"/>
          <w:sz w:val="24"/>
          <w:szCs w:val="24"/>
        </w:rPr>
        <w:t>ОБОСНОВАНИЕ</w:t>
      </w:r>
    </w:p>
    <w:p w:rsidR="00E831D4" w:rsidRDefault="00E831D4" w:rsidP="00E831D4">
      <w:pPr>
        <w:jc w:val="center"/>
        <w:rPr>
          <w:b/>
          <w:color w:val="000000" w:themeColor="text1"/>
          <w:sz w:val="24"/>
          <w:szCs w:val="24"/>
        </w:rPr>
      </w:pPr>
      <w:r w:rsidRPr="00CC0372">
        <w:rPr>
          <w:b/>
          <w:color w:val="000000" w:themeColor="text1"/>
          <w:sz w:val="24"/>
          <w:szCs w:val="24"/>
        </w:rPr>
        <w:t>начальной (максимальной) цены контракта/</w:t>
      </w:r>
      <w:r>
        <w:rPr>
          <w:b/>
          <w:color w:val="000000" w:themeColor="text1"/>
          <w:sz w:val="24"/>
          <w:szCs w:val="24"/>
        </w:rPr>
        <w:t xml:space="preserve">начальной </w:t>
      </w:r>
      <w:r w:rsidRPr="00CC0372">
        <w:rPr>
          <w:b/>
          <w:color w:val="000000" w:themeColor="text1"/>
          <w:sz w:val="24"/>
          <w:szCs w:val="24"/>
        </w:rPr>
        <w:t>цены единицы товара, работы, услуги</w:t>
      </w:r>
    </w:p>
    <w:p w:rsidR="00A9090F" w:rsidRDefault="00A9090F" w:rsidP="00E831D4">
      <w:pPr>
        <w:jc w:val="center"/>
        <w:rPr>
          <w:b/>
          <w:color w:val="000000" w:themeColor="text1"/>
          <w:sz w:val="24"/>
          <w:szCs w:val="24"/>
        </w:rPr>
      </w:pPr>
    </w:p>
    <w:tbl>
      <w:tblPr>
        <w:tblW w:w="1573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3437"/>
        <w:gridCol w:w="2160"/>
        <w:gridCol w:w="959"/>
        <w:gridCol w:w="708"/>
        <w:gridCol w:w="709"/>
        <w:gridCol w:w="851"/>
        <w:gridCol w:w="850"/>
        <w:gridCol w:w="851"/>
        <w:gridCol w:w="1275"/>
        <w:gridCol w:w="1418"/>
        <w:gridCol w:w="1843"/>
      </w:tblGrid>
      <w:tr w:rsidR="000273D4" w:rsidRPr="00A9090F" w:rsidTr="000273D4">
        <w:tc>
          <w:tcPr>
            <w:tcW w:w="7230" w:type="dxa"/>
            <w:gridSpan w:val="4"/>
          </w:tcPr>
          <w:p w:rsidR="000273D4" w:rsidRPr="00A9090F" w:rsidRDefault="000273D4" w:rsidP="001E52E8">
            <w:pPr>
              <w:pStyle w:val="a3"/>
              <w:ind w:right="0"/>
              <w:rPr>
                <w:bCs/>
                <w:sz w:val="22"/>
                <w:szCs w:val="22"/>
                <w:highlight w:val="yellow"/>
              </w:rPr>
            </w:pPr>
            <w:r w:rsidRPr="00A9090F">
              <w:rPr>
                <w:bCs/>
                <w:sz w:val="22"/>
                <w:szCs w:val="22"/>
              </w:rPr>
              <w:t>Предмет контракта</w:t>
            </w:r>
          </w:p>
        </w:tc>
        <w:tc>
          <w:tcPr>
            <w:tcW w:w="8505" w:type="dxa"/>
            <w:gridSpan w:val="8"/>
          </w:tcPr>
          <w:p w:rsidR="000273D4" w:rsidRPr="00A9090F" w:rsidRDefault="00AE2F8F" w:rsidP="008F3F74">
            <w:pPr>
              <w:pStyle w:val="a3"/>
              <w:ind w:right="-108"/>
              <w:jc w:val="both"/>
              <w:rPr>
                <w:bCs/>
                <w:sz w:val="22"/>
                <w:szCs w:val="22"/>
                <w:highlight w:val="yellow"/>
              </w:rPr>
            </w:pPr>
            <w:r w:rsidRPr="00AE2F8F">
              <w:rPr>
                <w:bCs/>
                <w:sz w:val="22"/>
                <w:szCs w:val="22"/>
              </w:rPr>
              <w:t>Благоустройство территории объекта культурного наследия федерального значения "Крепостная стена и башни" от д. 22 до д. 42 по ул. Исаковского</w:t>
            </w:r>
          </w:p>
        </w:tc>
      </w:tr>
      <w:tr w:rsidR="000273D4" w:rsidRPr="00A9090F" w:rsidTr="000273D4">
        <w:tc>
          <w:tcPr>
            <w:tcW w:w="7230" w:type="dxa"/>
            <w:gridSpan w:val="4"/>
          </w:tcPr>
          <w:p w:rsidR="000273D4" w:rsidRPr="00A9090F" w:rsidRDefault="000273D4" w:rsidP="001E52E8">
            <w:pPr>
              <w:pStyle w:val="a3"/>
              <w:ind w:right="0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Используемый(</w:t>
            </w:r>
            <w:proofErr w:type="spellStart"/>
            <w:r w:rsidRPr="00A9090F">
              <w:rPr>
                <w:bCs/>
                <w:sz w:val="22"/>
                <w:szCs w:val="22"/>
              </w:rPr>
              <w:t>ые</w:t>
            </w:r>
            <w:proofErr w:type="spellEnd"/>
            <w:r w:rsidRPr="00A9090F">
              <w:rPr>
                <w:bCs/>
                <w:sz w:val="22"/>
                <w:szCs w:val="22"/>
              </w:rPr>
              <w:t>) метод(ы) определения начальной (максимальной) цены контракта, начальной цены единицы товара, работы, услуги (далее соответственно – НМЦК, НЦЕТРУ)</w:t>
            </w:r>
            <w:r w:rsidRPr="00A9090F">
              <w:rPr>
                <w:bCs/>
                <w:sz w:val="22"/>
                <w:szCs w:val="22"/>
                <w:vertAlign w:val="superscript"/>
              </w:rPr>
              <w:t xml:space="preserve"> 1</w:t>
            </w:r>
          </w:p>
        </w:tc>
        <w:tc>
          <w:tcPr>
            <w:tcW w:w="8505" w:type="dxa"/>
            <w:gridSpan w:val="8"/>
          </w:tcPr>
          <w:p w:rsidR="000273D4" w:rsidRPr="00A9090F" w:rsidRDefault="00CE2CD9" w:rsidP="00442BA4">
            <w:pPr>
              <w:pStyle w:val="a3"/>
              <w:ind w:right="-108"/>
              <w:jc w:val="both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НМЦК определена проектно-сметным методом (</w:t>
            </w:r>
            <w:r w:rsidR="00AA4DEF">
              <w:rPr>
                <w:bCs/>
                <w:sz w:val="22"/>
                <w:szCs w:val="22"/>
              </w:rPr>
              <w:t>Сводный сметный расчет стоимости строительства</w:t>
            </w:r>
            <w:r w:rsidRPr="00A9090F">
              <w:rPr>
                <w:bCs/>
                <w:sz w:val="22"/>
                <w:szCs w:val="22"/>
              </w:rPr>
              <w:t xml:space="preserve"> в технической части документации)</w:t>
            </w:r>
          </w:p>
        </w:tc>
      </w:tr>
      <w:tr w:rsidR="000273D4" w:rsidRPr="00A9090F" w:rsidTr="000273D4">
        <w:tc>
          <w:tcPr>
            <w:tcW w:w="15735" w:type="dxa"/>
            <w:gridSpan w:val="12"/>
          </w:tcPr>
          <w:p w:rsidR="000273D4" w:rsidRPr="00A9090F" w:rsidRDefault="000273D4" w:rsidP="001E52E8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Расчет НМЦК/НЦЕТРУ</w:t>
            </w:r>
            <w:r w:rsidRPr="00A9090F">
              <w:rPr>
                <w:bCs/>
                <w:sz w:val="22"/>
                <w:szCs w:val="22"/>
                <w:vertAlign w:val="superscript"/>
              </w:rPr>
              <w:t>2</w:t>
            </w:r>
          </w:p>
        </w:tc>
      </w:tr>
      <w:tr w:rsidR="000273D4" w:rsidRPr="00A9090F" w:rsidTr="000273D4">
        <w:tc>
          <w:tcPr>
            <w:tcW w:w="674" w:type="dxa"/>
            <w:vMerge w:val="restart"/>
          </w:tcPr>
          <w:p w:rsidR="000273D4" w:rsidRPr="00A9090F" w:rsidRDefault="000273D4" w:rsidP="001E52E8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3437" w:type="dxa"/>
            <w:vMerge w:val="restart"/>
          </w:tcPr>
          <w:p w:rsidR="000273D4" w:rsidRPr="00A9090F" w:rsidRDefault="000273D4" w:rsidP="001E52E8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Наименование объекта закупки</w:t>
            </w:r>
          </w:p>
        </w:tc>
        <w:tc>
          <w:tcPr>
            <w:tcW w:w="2160" w:type="dxa"/>
            <w:vMerge w:val="restart"/>
          </w:tcPr>
          <w:p w:rsidR="000273D4" w:rsidRPr="00A9090F" w:rsidRDefault="000273D4" w:rsidP="00442BA4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 xml:space="preserve">Классификация товаров, работ, услуг по ОКПД 2 (код с указанием класса, подкласса, группы, подгруппы, вида, категории, подкатегории по </w:t>
            </w:r>
            <w:r w:rsidR="00136DAD" w:rsidRPr="00A9090F">
              <w:rPr>
                <w:bCs/>
                <w:sz w:val="22"/>
                <w:szCs w:val="22"/>
              </w:rPr>
              <w:t>Общероссийскому</w:t>
            </w:r>
            <w:r w:rsidRPr="00A9090F">
              <w:rPr>
                <w:bCs/>
                <w:sz w:val="22"/>
                <w:szCs w:val="22"/>
              </w:rPr>
              <w:t xml:space="preserve"> классификатору продукции по видам экономической деятельности)</w:t>
            </w:r>
          </w:p>
        </w:tc>
        <w:tc>
          <w:tcPr>
            <w:tcW w:w="959" w:type="dxa"/>
            <w:vMerge w:val="restart"/>
          </w:tcPr>
          <w:p w:rsidR="000273D4" w:rsidRPr="00A9090F" w:rsidRDefault="000273D4" w:rsidP="00442BA4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 xml:space="preserve">Единица </w:t>
            </w:r>
          </w:p>
          <w:p w:rsidR="000273D4" w:rsidRPr="00A9090F" w:rsidRDefault="000273D4" w:rsidP="00442BA4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измерения</w:t>
            </w:r>
          </w:p>
        </w:tc>
        <w:tc>
          <w:tcPr>
            <w:tcW w:w="3969" w:type="dxa"/>
            <w:gridSpan w:val="5"/>
          </w:tcPr>
          <w:p w:rsidR="000273D4" w:rsidRPr="00A9090F" w:rsidRDefault="000273D4" w:rsidP="001E52E8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Источники обоснования НМЦК/НЦЕТРУ (наименование, реквизиты)</w:t>
            </w:r>
            <w:r w:rsidRPr="00A9090F">
              <w:rPr>
                <w:bCs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5" w:type="dxa"/>
            <w:vMerge w:val="restart"/>
          </w:tcPr>
          <w:p w:rsidR="000273D4" w:rsidRPr="00A9090F" w:rsidRDefault="000273D4" w:rsidP="001E52E8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 xml:space="preserve">Средняя цена за единицу </w:t>
            </w:r>
            <w:proofErr w:type="spellStart"/>
            <w:r w:rsidRPr="00A9090F">
              <w:rPr>
                <w:bCs/>
                <w:sz w:val="22"/>
                <w:szCs w:val="22"/>
              </w:rPr>
              <w:t>измере-ния</w:t>
            </w:r>
            <w:proofErr w:type="spellEnd"/>
            <w:r w:rsidRPr="00A9090F">
              <w:rPr>
                <w:bCs/>
                <w:sz w:val="22"/>
                <w:szCs w:val="22"/>
              </w:rPr>
              <w:t xml:space="preserve"> (руб.)</w:t>
            </w:r>
            <w:r w:rsidRPr="00A9090F">
              <w:rPr>
                <w:bCs/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1418" w:type="dxa"/>
            <w:vMerge w:val="restart"/>
          </w:tcPr>
          <w:p w:rsidR="000273D4" w:rsidRPr="00A9090F" w:rsidRDefault="000273D4" w:rsidP="001E52E8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Коли-</w:t>
            </w:r>
          </w:p>
          <w:p w:rsidR="000273D4" w:rsidRPr="00A9090F" w:rsidRDefault="000273D4" w:rsidP="001E52E8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A9090F">
              <w:rPr>
                <w:bCs/>
                <w:sz w:val="22"/>
                <w:szCs w:val="22"/>
              </w:rPr>
              <w:t>чество</w:t>
            </w:r>
            <w:proofErr w:type="spellEnd"/>
            <w:r w:rsidRPr="00A9090F">
              <w:rPr>
                <w:bCs/>
                <w:sz w:val="22"/>
                <w:szCs w:val="22"/>
              </w:rPr>
              <w:t xml:space="preserve"> (</w:t>
            </w:r>
            <w:proofErr w:type="spellStart"/>
            <w:r w:rsidR="00A9090F" w:rsidRPr="00A9090F">
              <w:rPr>
                <w:bCs/>
                <w:sz w:val="22"/>
                <w:szCs w:val="22"/>
              </w:rPr>
              <w:t>усл</w:t>
            </w:r>
            <w:proofErr w:type="spellEnd"/>
            <w:r w:rsidR="00A9090F" w:rsidRPr="00A9090F">
              <w:rPr>
                <w:bCs/>
                <w:sz w:val="22"/>
                <w:szCs w:val="22"/>
              </w:rPr>
              <w:t xml:space="preserve"> ед</w:t>
            </w:r>
            <w:r w:rsidRPr="00A9090F">
              <w:rPr>
                <w:bCs/>
                <w:sz w:val="22"/>
                <w:szCs w:val="22"/>
              </w:rPr>
              <w:t>.)</w:t>
            </w:r>
          </w:p>
        </w:tc>
        <w:tc>
          <w:tcPr>
            <w:tcW w:w="1843" w:type="dxa"/>
            <w:vMerge w:val="restart"/>
          </w:tcPr>
          <w:p w:rsidR="000273D4" w:rsidRPr="00A9090F" w:rsidRDefault="000273D4" w:rsidP="001E52E8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Стоимость (руб.)/ сумма НЦЕТРУ</w:t>
            </w:r>
            <w:r w:rsidRPr="00A9090F">
              <w:rPr>
                <w:bCs/>
                <w:sz w:val="22"/>
                <w:szCs w:val="22"/>
                <w:vertAlign w:val="superscript"/>
              </w:rPr>
              <w:t>5</w:t>
            </w:r>
          </w:p>
        </w:tc>
      </w:tr>
      <w:tr w:rsidR="000273D4" w:rsidRPr="00A9090F" w:rsidTr="000273D4">
        <w:trPr>
          <w:cantSplit/>
          <w:trHeight w:val="2096"/>
        </w:trPr>
        <w:tc>
          <w:tcPr>
            <w:tcW w:w="674" w:type="dxa"/>
            <w:vMerge/>
          </w:tcPr>
          <w:p w:rsidR="000273D4" w:rsidRPr="00A9090F" w:rsidRDefault="000273D4" w:rsidP="001E52E8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437" w:type="dxa"/>
            <w:vMerge/>
          </w:tcPr>
          <w:p w:rsidR="000273D4" w:rsidRPr="00A9090F" w:rsidRDefault="000273D4" w:rsidP="001E52E8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60" w:type="dxa"/>
            <w:vMerge/>
          </w:tcPr>
          <w:p w:rsidR="000273D4" w:rsidRPr="00A9090F" w:rsidRDefault="000273D4" w:rsidP="001E52E8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59" w:type="dxa"/>
            <w:vMerge/>
          </w:tcPr>
          <w:p w:rsidR="000273D4" w:rsidRPr="00A9090F" w:rsidRDefault="000273D4" w:rsidP="001E52E8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8" w:type="dxa"/>
            <w:textDirection w:val="btLr"/>
          </w:tcPr>
          <w:p w:rsidR="000273D4" w:rsidRPr="00A9090F" w:rsidRDefault="000273D4" w:rsidP="00442BA4">
            <w:pPr>
              <w:pStyle w:val="a3"/>
              <w:ind w:left="113" w:right="113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источник информации № 1</w:t>
            </w:r>
          </w:p>
        </w:tc>
        <w:tc>
          <w:tcPr>
            <w:tcW w:w="709" w:type="dxa"/>
            <w:textDirection w:val="btLr"/>
          </w:tcPr>
          <w:p w:rsidR="000273D4" w:rsidRPr="00A9090F" w:rsidRDefault="000273D4" w:rsidP="00442BA4">
            <w:pPr>
              <w:pStyle w:val="a3"/>
              <w:ind w:left="113" w:right="113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источник информации № 2</w:t>
            </w:r>
          </w:p>
        </w:tc>
        <w:tc>
          <w:tcPr>
            <w:tcW w:w="851" w:type="dxa"/>
            <w:textDirection w:val="btLr"/>
          </w:tcPr>
          <w:p w:rsidR="000273D4" w:rsidRPr="00A9090F" w:rsidRDefault="000273D4" w:rsidP="00442BA4">
            <w:pPr>
              <w:pStyle w:val="a3"/>
              <w:ind w:left="113" w:right="113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источник информации № 3</w:t>
            </w:r>
          </w:p>
        </w:tc>
        <w:tc>
          <w:tcPr>
            <w:tcW w:w="850" w:type="dxa"/>
            <w:textDirection w:val="btLr"/>
          </w:tcPr>
          <w:p w:rsidR="000273D4" w:rsidRPr="00A9090F" w:rsidRDefault="000273D4" w:rsidP="00442BA4">
            <w:pPr>
              <w:pStyle w:val="a3"/>
              <w:ind w:left="113" w:right="113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источник информации № 4</w:t>
            </w:r>
          </w:p>
        </w:tc>
        <w:tc>
          <w:tcPr>
            <w:tcW w:w="851" w:type="dxa"/>
            <w:textDirection w:val="btLr"/>
          </w:tcPr>
          <w:p w:rsidR="000273D4" w:rsidRPr="00A9090F" w:rsidRDefault="000273D4" w:rsidP="00442BA4">
            <w:pPr>
              <w:pStyle w:val="a3"/>
              <w:ind w:left="113" w:right="113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источник информации № 5</w:t>
            </w:r>
          </w:p>
        </w:tc>
        <w:tc>
          <w:tcPr>
            <w:tcW w:w="1275" w:type="dxa"/>
            <w:vMerge/>
          </w:tcPr>
          <w:p w:rsidR="000273D4" w:rsidRPr="00A9090F" w:rsidRDefault="000273D4" w:rsidP="001E52E8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0273D4" w:rsidRPr="00A9090F" w:rsidRDefault="000273D4" w:rsidP="001E52E8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0273D4" w:rsidRPr="00A9090F" w:rsidRDefault="000273D4" w:rsidP="001E52E8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</w:p>
        </w:tc>
      </w:tr>
      <w:tr w:rsidR="000273D4" w:rsidRPr="00A9090F" w:rsidTr="006A5429">
        <w:trPr>
          <w:trHeight w:val="70"/>
        </w:trPr>
        <w:tc>
          <w:tcPr>
            <w:tcW w:w="674" w:type="dxa"/>
          </w:tcPr>
          <w:p w:rsidR="000273D4" w:rsidRPr="00A9090F" w:rsidRDefault="000273D4" w:rsidP="00442BA4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437" w:type="dxa"/>
          </w:tcPr>
          <w:p w:rsidR="000273D4" w:rsidRPr="00A9090F" w:rsidRDefault="000273D4" w:rsidP="00442BA4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60" w:type="dxa"/>
          </w:tcPr>
          <w:p w:rsidR="000273D4" w:rsidRPr="00A9090F" w:rsidRDefault="000273D4" w:rsidP="00442BA4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959" w:type="dxa"/>
          </w:tcPr>
          <w:p w:rsidR="000273D4" w:rsidRPr="00A9090F" w:rsidRDefault="000273D4" w:rsidP="00442BA4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708" w:type="dxa"/>
          </w:tcPr>
          <w:p w:rsidR="000273D4" w:rsidRPr="00A9090F" w:rsidRDefault="000273D4" w:rsidP="00442BA4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:rsidR="000273D4" w:rsidRPr="00A9090F" w:rsidRDefault="000273D4" w:rsidP="00442BA4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0273D4" w:rsidRPr="00A9090F" w:rsidRDefault="000273D4" w:rsidP="00442BA4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850" w:type="dxa"/>
          </w:tcPr>
          <w:p w:rsidR="000273D4" w:rsidRPr="00A9090F" w:rsidRDefault="000273D4" w:rsidP="00442BA4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:rsidR="000273D4" w:rsidRPr="00A9090F" w:rsidRDefault="000273D4" w:rsidP="00442BA4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1275" w:type="dxa"/>
          </w:tcPr>
          <w:p w:rsidR="000273D4" w:rsidRPr="00A9090F" w:rsidRDefault="000273D4" w:rsidP="00442BA4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418" w:type="dxa"/>
          </w:tcPr>
          <w:p w:rsidR="000273D4" w:rsidRPr="00A9090F" w:rsidRDefault="000273D4" w:rsidP="00442BA4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1843" w:type="dxa"/>
          </w:tcPr>
          <w:p w:rsidR="000273D4" w:rsidRPr="00A9090F" w:rsidRDefault="000273D4" w:rsidP="00442BA4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12</w:t>
            </w:r>
          </w:p>
        </w:tc>
      </w:tr>
      <w:tr w:rsidR="000273D4" w:rsidRPr="00A9090F" w:rsidTr="000273D4">
        <w:trPr>
          <w:trHeight w:val="553"/>
        </w:trPr>
        <w:tc>
          <w:tcPr>
            <w:tcW w:w="674" w:type="dxa"/>
          </w:tcPr>
          <w:p w:rsidR="000273D4" w:rsidRPr="00A9090F" w:rsidRDefault="000273D4" w:rsidP="005A2BD0">
            <w:pPr>
              <w:pStyle w:val="a3"/>
              <w:ind w:right="0"/>
              <w:jc w:val="both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437" w:type="dxa"/>
          </w:tcPr>
          <w:p w:rsidR="000273D4" w:rsidRPr="00A9090F" w:rsidRDefault="00AE2F8F" w:rsidP="008F3F74">
            <w:pPr>
              <w:pStyle w:val="a3"/>
              <w:ind w:right="0"/>
              <w:jc w:val="both"/>
              <w:rPr>
                <w:bCs/>
                <w:sz w:val="22"/>
                <w:szCs w:val="22"/>
              </w:rPr>
            </w:pPr>
            <w:r w:rsidRPr="00AE2F8F">
              <w:rPr>
                <w:bCs/>
                <w:sz w:val="22"/>
                <w:szCs w:val="22"/>
              </w:rPr>
              <w:t>Благоустройство территории объекта культурного наследия федерального значения "Крепостная стена и башни" от д. 22 до д. 42 по ул. Исаковского</w:t>
            </w:r>
          </w:p>
        </w:tc>
        <w:tc>
          <w:tcPr>
            <w:tcW w:w="2160" w:type="dxa"/>
          </w:tcPr>
          <w:p w:rsidR="000273D4" w:rsidRPr="00A9090F" w:rsidRDefault="00AA4DEF" w:rsidP="005A2BD0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A4DEF">
              <w:rPr>
                <w:bCs/>
                <w:sz w:val="22"/>
                <w:szCs w:val="22"/>
              </w:rPr>
              <w:t>43.99.90.190</w:t>
            </w:r>
          </w:p>
        </w:tc>
        <w:tc>
          <w:tcPr>
            <w:tcW w:w="959" w:type="dxa"/>
          </w:tcPr>
          <w:p w:rsidR="000273D4" w:rsidRPr="00A9090F" w:rsidRDefault="000273D4" w:rsidP="005A2BD0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A9090F">
              <w:rPr>
                <w:bCs/>
                <w:sz w:val="22"/>
                <w:szCs w:val="22"/>
              </w:rPr>
              <w:t>Усл</w:t>
            </w:r>
            <w:proofErr w:type="spellEnd"/>
            <w:r w:rsidRPr="00A9090F">
              <w:rPr>
                <w:bCs/>
                <w:sz w:val="22"/>
                <w:szCs w:val="22"/>
              </w:rPr>
              <w:t xml:space="preserve">. </w:t>
            </w:r>
            <w:proofErr w:type="spellStart"/>
            <w:r w:rsidRPr="00A9090F">
              <w:rPr>
                <w:bCs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708" w:type="dxa"/>
          </w:tcPr>
          <w:p w:rsidR="000273D4" w:rsidRPr="00A9090F" w:rsidRDefault="000273D4" w:rsidP="005A2BD0">
            <w:pPr>
              <w:pStyle w:val="a3"/>
              <w:ind w:right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:rsidR="000273D4" w:rsidRPr="00A9090F" w:rsidRDefault="000273D4" w:rsidP="005A2BD0">
            <w:pPr>
              <w:pStyle w:val="a3"/>
              <w:ind w:right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0273D4" w:rsidRPr="00A9090F" w:rsidRDefault="000273D4" w:rsidP="005A2BD0">
            <w:pPr>
              <w:pStyle w:val="a3"/>
              <w:ind w:right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0273D4" w:rsidRPr="00A9090F" w:rsidRDefault="000273D4" w:rsidP="005A2BD0">
            <w:pPr>
              <w:pStyle w:val="a3"/>
              <w:ind w:right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</w:tcPr>
          <w:p w:rsidR="000273D4" w:rsidRPr="00A9090F" w:rsidRDefault="000273D4" w:rsidP="005A2BD0">
            <w:pPr>
              <w:pStyle w:val="a3"/>
              <w:ind w:right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275" w:type="dxa"/>
          </w:tcPr>
          <w:p w:rsidR="000273D4" w:rsidRPr="00A9090F" w:rsidRDefault="000273D4" w:rsidP="005A2BD0">
            <w:pPr>
              <w:pStyle w:val="a3"/>
              <w:ind w:right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:rsidR="000273D4" w:rsidRPr="00A9090F" w:rsidRDefault="000273D4" w:rsidP="005A2BD0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9090F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0273D4" w:rsidRPr="00A9090F" w:rsidRDefault="00AE2F8F" w:rsidP="005A2BD0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E2F8F">
              <w:rPr>
                <w:bCs/>
                <w:sz w:val="22"/>
                <w:szCs w:val="22"/>
              </w:rPr>
              <w:t>101</w:t>
            </w:r>
            <w:r>
              <w:rPr>
                <w:bCs/>
                <w:sz w:val="22"/>
                <w:szCs w:val="22"/>
              </w:rPr>
              <w:t> </w:t>
            </w:r>
            <w:r w:rsidRPr="00AE2F8F">
              <w:rPr>
                <w:bCs/>
                <w:sz w:val="22"/>
                <w:szCs w:val="22"/>
              </w:rPr>
              <w:t>010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E2F8F">
              <w:rPr>
                <w:bCs/>
                <w:sz w:val="22"/>
                <w:szCs w:val="22"/>
              </w:rPr>
              <w:t>101,6</w:t>
            </w:r>
            <w:r>
              <w:rPr>
                <w:bCs/>
                <w:sz w:val="22"/>
                <w:szCs w:val="22"/>
              </w:rPr>
              <w:t>0</w:t>
            </w:r>
          </w:p>
        </w:tc>
      </w:tr>
      <w:tr w:rsidR="00AB6C7A" w:rsidRPr="00A9090F" w:rsidTr="000273D4">
        <w:tc>
          <w:tcPr>
            <w:tcW w:w="13892" w:type="dxa"/>
            <w:gridSpan w:val="11"/>
          </w:tcPr>
          <w:p w:rsidR="00AB6C7A" w:rsidRPr="00295747" w:rsidRDefault="00AB6C7A" w:rsidP="00AB6C7A">
            <w:pPr>
              <w:pStyle w:val="a3"/>
              <w:ind w:right="174"/>
              <w:jc w:val="both"/>
              <w:rPr>
                <w:bCs/>
                <w:sz w:val="24"/>
                <w:szCs w:val="24"/>
              </w:rPr>
            </w:pPr>
            <w:r w:rsidRPr="00295747">
              <w:rPr>
                <w:bCs/>
                <w:sz w:val="24"/>
                <w:szCs w:val="24"/>
              </w:rPr>
              <w:t>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определены методы расчета начальной (максимальной) цены контракта:</w:t>
            </w:r>
          </w:p>
          <w:p w:rsidR="00AB6C7A" w:rsidRPr="00295747" w:rsidRDefault="00AB6C7A" w:rsidP="00AB6C7A">
            <w:pPr>
              <w:pStyle w:val="a3"/>
              <w:ind w:right="174"/>
              <w:jc w:val="both"/>
              <w:rPr>
                <w:bCs/>
                <w:sz w:val="24"/>
                <w:szCs w:val="24"/>
              </w:rPr>
            </w:pPr>
            <w:r w:rsidRPr="00295747">
              <w:rPr>
                <w:bCs/>
                <w:sz w:val="24"/>
                <w:szCs w:val="24"/>
              </w:rPr>
              <w:t>1) метод сопоставимых рыночных цен (анализа рынка);</w:t>
            </w:r>
          </w:p>
          <w:p w:rsidR="00AB6C7A" w:rsidRPr="00295747" w:rsidRDefault="00AB6C7A" w:rsidP="00AB6C7A">
            <w:pPr>
              <w:pStyle w:val="a3"/>
              <w:ind w:right="174"/>
              <w:jc w:val="both"/>
              <w:rPr>
                <w:bCs/>
                <w:sz w:val="24"/>
                <w:szCs w:val="24"/>
              </w:rPr>
            </w:pPr>
            <w:r w:rsidRPr="00295747">
              <w:rPr>
                <w:bCs/>
                <w:sz w:val="24"/>
                <w:szCs w:val="24"/>
              </w:rPr>
              <w:t>2) нормативный метод;</w:t>
            </w:r>
          </w:p>
          <w:p w:rsidR="00AB6C7A" w:rsidRPr="00295747" w:rsidRDefault="00AB6C7A" w:rsidP="00AB6C7A">
            <w:pPr>
              <w:pStyle w:val="a3"/>
              <w:ind w:right="174"/>
              <w:jc w:val="both"/>
              <w:rPr>
                <w:bCs/>
                <w:sz w:val="24"/>
                <w:szCs w:val="24"/>
              </w:rPr>
            </w:pPr>
            <w:r w:rsidRPr="00295747">
              <w:rPr>
                <w:bCs/>
                <w:sz w:val="24"/>
                <w:szCs w:val="24"/>
              </w:rPr>
              <w:t>3) тарифный метод;</w:t>
            </w:r>
          </w:p>
          <w:p w:rsidR="00AB6C7A" w:rsidRPr="00295747" w:rsidRDefault="00AB6C7A" w:rsidP="00AB6C7A">
            <w:pPr>
              <w:pStyle w:val="a3"/>
              <w:ind w:right="174"/>
              <w:jc w:val="both"/>
              <w:rPr>
                <w:bCs/>
                <w:sz w:val="24"/>
                <w:szCs w:val="24"/>
              </w:rPr>
            </w:pPr>
            <w:r w:rsidRPr="00295747">
              <w:rPr>
                <w:bCs/>
                <w:sz w:val="24"/>
                <w:szCs w:val="24"/>
              </w:rPr>
              <w:t>4) проектно-сметный метод;</w:t>
            </w:r>
          </w:p>
          <w:p w:rsidR="00AB6C7A" w:rsidRPr="00295747" w:rsidRDefault="00AB6C7A" w:rsidP="00AB6C7A">
            <w:pPr>
              <w:pStyle w:val="a3"/>
              <w:ind w:right="174"/>
              <w:jc w:val="both"/>
              <w:rPr>
                <w:bCs/>
                <w:sz w:val="24"/>
                <w:szCs w:val="24"/>
              </w:rPr>
            </w:pPr>
            <w:r w:rsidRPr="00295747">
              <w:rPr>
                <w:bCs/>
                <w:sz w:val="24"/>
                <w:szCs w:val="24"/>
              </w:rPr>
              <w:t>5) затратный метод.</w:t>
            </w:r>
          </w:p>
          <w:p w:rsidR="00AB6C7A" w:rsidRPr="00295747" w:rsidRDefault="00AB6C7A" w:rsidP="00AB6C7A">
            <w:pPr>
              <w:pStyle w:val="a3"/>
              <w:ind w:right="174"/>
              <w:jc w:val="both"/>
              <w:rPr>
                <w:bCs/>
                <w:sz w:val="24"/>
                <w:szCs w:val="24"/>
              </w:rPr>
            </w:pPr>
            <w:r w:rsidRPr="00295747">
              <w:rPr>
                <w:bCs/>
                <w:sz w:val="24"/>
                <w:szCs w:val="24"/>
              </w:rPr>
              <w:lastRenderedPageBreak/>
              <w:t xml:space="preserve">Для определения НМЦК Заказчик применил проектно-сметным методом (локальный сметный расчет № 01 в технической части документации) с учетом пункта 2 статьи 72, пункта 3 статьи 219 Бюджетного кодекса Российской Федерации, согласно которому муниципальные контракты заключаются и оплачиваются в пределах лимитов бюджетных обязательств. </w:t>
            </w:r>
          </w:p>
          <w:p w:rsidR="00AB6C7A" w:rsidRPr="00295747" w:rsidRDefault="00AB6C7A" w:rsidP="00AB6C7A">
            <w:pPr>
              <w:pStyle w:val="a3"/>
              <w:ind w:right="174"/>
              <w:jc w:val="both"/>
              <w:rPr>
                <w:bCs/>
                <w:sz w:val="24"/>
                <w:szCs w:val="24"/>
              </w:rPr>
            </w:pPr>
            <w:r w:rsidRPr="00295747">
              <w:rPr>
                <w:bCs/>
                <w:sz w:val="24"/>
                <w:szCs w:val="24"/>
              </w:rPr>
              <w:t>В связи с тем, что рассчитанная в соответствии с установленным Порядком определения начальной (максимальной) цены контракта, а также цены контракта, заключаемого с единственным поставщиком (подрядчиком, исполнителем), при осуществлении закупок цена контракта превышает размер бюджетных средств, предусмотренных на закупку работ, начальная (максимальная) цена контракта определена в пределах выделенных лимитов бюджетных обязательств.</w:t>
            </w:r>
          </w:p>
          <w:p w:rsidR="00AB6C7A" w:rsidRPr="00AB6C7A" w:rsidRDefault="00AB6C7A" w:rsidP="00AB6C7A">
            <w:pPr>
              <w:pStyle w:val="a3"/>
              <w:ind w:right="174"/>
              <w:jc w:val="both"/>
              <w:rPr>
                <w:bCs/>
                <w:sz w:val="24"/>
                <w:szCs w:val="24"/>
              </w:rPr>
            </w:pPr>
            <w:r w:rsidRPr="00295747">
              <w:rPr>
                <w:bCs/>
                <w:sz w:val="24"/>
                <w:szCs w:val="24"/>
              </w:rPr>
              <w:t>На основании изложенного начальная (максимальная) цена контракта установлена в пределах выделенных лимитов бюджетных обязательств и составляет</w:t>
            </w:r>
            <w:r>
              <w:t xml:space="preserve"> </w:t>
            </w:r>
            <w:r w:rsidRPr="00AB6C7A">
              <w:rPr>
                <w:bCs/>
                <w:sz w:val="24"/>
                <w:szCs w:val="24"/>
              </w:rPr>
              <w:t xml:space="preserve">101 010 101,60 </w:t>
            </w:r>
            <w:r>
              <w:rPr>
                <w:bCs/>
                <w:sz w:val="24"/>
                <w:szCs w:val="24"/>
              </w:rPr>
              <w:t>(Сто один миллион десять тысяч сто один) рубль 60 коп.</w:t>
            </w:r>
          </w:p>
        </w:tc>
        <w:tc>
          <w:tcPr>
            <w:tcW w:w="1843" w:type="dxa"/>
          </w:tcPr>
          <w:p w:rsidR="00AB6C7A" w:rsidRPr="00A9090F" w:rsidRDefault="00AB6C7A" w:rsidP="00AB6C7A">
            <w:pPr>
              <w:pStyle w:val="a3"/>
              <w:ind w:right="0"/>
              <w:jc w:val="center"/>
              <w:rPr>
                <w:bCs/>
                <w:sz w:val="22"/>
                <w:szCs w:val="22"/>
              </w:rPr>
            </w:pPr>
            <w:r w:rsidRPr="00AE2F8F">
              <w:rPr>
                <w:bCs/>
                <w:sz w:val="22"/>
                <w:szCs w:val="22"/>
              </w:rPr>
              <w:lastRenderedPageBreak/>
              <w:t>101 010 101,60</w:t>
            </w:r>
          </w:p>
        </w:tc>
      </w:tr>
    </w:tbl>
    <w:p w:rsidR="00E831D4" w:rsidRDefault="00AA4DEF" w:rsidP="00420BC1">
      <w:pPr>
        <w:pStyle w:val="a5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Главный </w:t>
      </w:r>
      <w:r w:rsidR="00BE4A71">
        <w:rPr>
          <w:rFonts w:ascii="Times New Roman" w:hAnsi="Times New Roman"/>
          <w:sz w:val="24"/>
          <w:szCs w:val="24"/>
        </w:rPr>
        <w:t xml:space="preserve">специалист </w:t>
      </w:r>
      <w:r>
        <w:rPr>
          <w:rFonts w:ascii="Times New Roman" w:hAnsi="Times New Roman"/>
          <w:sz w:val="24"/>
          <w:szCs w:val="24"/>
        </w:rPr>
        <w:t>отдела правового обеспечения</w:t>
      </w:r>
      <w:r w:rsidR="00442BA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="00BE4A71">
        <w:rPr>
          <w:rFonts w:ascii="Times New Roman" w:hAnsi="Times New Roman"/>
          <w:sz w:val="24"/>
          <w:szCs w:val="24"/>
        </w:rPr>
        <w:t>Т.С. Новикова</w:t>
      </w:r>
    </w:p>
    <w:sectPr w:rsidR="00E831D4" w:rsidSect="000273D4">
      <w:pgSz w:w="16838" w:h="11906" w:orient="landscape"/>
      <w:pgMar w:top="851" w:right="1134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ECD"/>
    <w:rsid w:val="000273D4"/>
    <w:rsid w:val="000B59E4"/>
    <w:rsid w:val="000E6907"/>
    <w:rsid w:val="00136DAD"/>
    <w:rsid w:val="001C56C6"/>
    <w:rsid w:val="002B084B"/>
    <w:rsid w:val="00353FE8"/>
    <w:rsid w:val="00362C7B"/>
    <w:rsid w:val="003B5C4A"/>
    <w:rsid w:val="00420BC1"/>
    <w:rsid w:val="00442BA4"/>
    <w:rsid w:val="00583DDD"/>
    <w:rsid w:val="006727F1"/>
    <w:rsid w:val="006A5429"/>
    <w:rsid w:val="00837401"/>
    <w:rsid w:val="0087259F"/>
    <w:rsid w:val="008F3F74"/>
    <w:rsid w:val="00A660EA"/>
    <w:rsid w:val="00A9090F"/>
    <w:rsid w:val="00AA4DEF"/>
    <w:rsid w:val="00AB6C7A"/>
    <w:rsid w:val="00AD7ECD"/>
    <w:rsid w:val="00AE2F8F"/>
    <w:rsid w:val="00B54FEA"/>
    <w:rsid w:val="00BE4A71"/>
    <w:rsid w:val="00C2234C"/>
    <w:rsid w:val="00CE2CD9"/>
    <w:rsid w:val="00CF1548"/>
    <w:rsid w:val="00DD008C"/>
    <w:rsid w:val="00E45EA0"/>
    <w:rsid w:val="00E831D4"/>
    <w:rsid w:val="00EA1A34"/>
    <w:rsid w:val="00ED274D"/>
    <w:rsid w:val="00F373CC"/>
    <w:rsid w:val="00FD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E5F74"/>
  <w15:docId w15:val="{A01EFE39-2266-4B8B-B9D8-442888530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C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831D4"/>
    <w:pPr>
      <w:ind w:right="5705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E831D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uiPriority w:val="99"/>
    <w:unhideWhenUsed/>
    <w:rsid w:val="00E831D4"/>
    <w:rPr>
      <w:rFonts w:ascii="Calibri" w:hAnsi="Calibri"/>
    </w:rPr>
  </w:style>
  <w:style w:type="character" w:customStyle="1" w:styleId="a6">
    <w:name w:val="Текст сноски Знак"/>
    <w:basedOn w:val="a0"/>
    <w:link w:val="a5"/>
    <w:uiPriority w:val="99"/>
    <w:rsid w:val="00E831D4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ConsPlusTitle">
    <w:name w:val="ConsPlusTitle"/>
    <w:uiPriority w:val="99"/>
    <w:qFormat/>
    <w:rsid w:val="00420B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33E52-5376-4C80-8A79-2CDD56AB1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Леонова Елена Николаевна</cp:lastModifiedBy>
  <cp:revision>20</cp:revision>
  <cp:lastPrinted>2021-10-23T10:15:00Z</cp:lastPrinted>
  <dcterms:created xsi:type="dcterms:W3CDTF">2024-03-12T12:18:00Z</dcterms:created>
  <dcterms:modified xsi:type="dcterms:W3CDTF">2025-02-10T10:42:00Z</dcterms:modified>
</cp:coreProperties>
</file>