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537"/>
        <w:gridCol w:w="5494"/>
      </w:tblGrid>
      <w:tr w:rsidR="0011454D" w:rsidRPr="00117F97" w:rsidTr="00E67A2C">
        <w:trPr>
          <w:cantSplit/>
          <w:trHeight w:val="4253"/>
        </w:trPr>
        <w:tc>
          <w:tcPr>
            <w:tcW w:w="4537" w:type="dxa"/>
          </w:tcPr>
          <w:p w:rsidR="00063DF4" w:rsidRPr="00117F97" w:rsidRDefault="00063DF4" w:rsidP="008C6E67">
            <w:pPr>
              <w:pStyle w:val="a6"/>
              <w:rPr>
                <w:b/>
                <w:sz w:val="8"/>
                <w:szCs w:val="8"/>
              </w:rPr>
            </w:pPr>
            <w:bookmarkStart w:id="0" w:name="_GoBack"/>
            <w:bookmarkEnd w:id="0"/>
          </w:p>
          <w:tbl>
            <w:tblPr>
              <w:tblW w:w="1021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70"/>
              <w:gridCol w:w="1084"/>
              <w:gridCol w:w="1852"/>
              <w:gridCol w:w="706"/>
              <w:gridCol w:w="760"/>
              <w:gridCol w:w="2911"/>
              <w:gridCol w:w="1927"/>
            </w:tblGrid>
            <w:tr w:rsidR="001F384F" w:rsidRPr="00415D7E" w:rsidTr="00BD2B0A">
              <w:trPr>
                <w:cantSplit/>
                <w:trHeight w:val="3325"/>
                <w:jc w:val="center"/>
              </w:trPr>
              <w:tc>
                <w:tcPr>
                  <w:tcW w:w="5112" w:type="dxa"/>
                  <w:gridSpan w:val="7"/>
                  <w:tcMar>
                    <w:left w:w="0" w:type="dxa"/>
                    <w:right w:w="0" w:type="dxa"/>
                  </w:tcMar>
                </w:tcPr>
                <w:p w:rsidR="001F384F" w:rsidRPr="00A339D8" w:rsidRDefault="001F384F" w:rsidP="00BD2B0A">
                  <w:pPr>
                    <w:pStyle w:val="a6"/>
                  </w:pPr>
                  <w:r>
                    <w:rPr>
                      <w:noProof/>
                    </w:rPr>
                    <w:drawing>
                      <wp:inline distT="0" distB="0" distL="0" distR="0" wp14:anchorId="5FF67543" wp14:editId="0CFD7285">
                        <wp:extent cx="716280" cy="822960"/>
                        <wp:effectExtent l="0" t="0" r="7620" b="0"/>
                        <wp:docPr id="2" name="Рисунок 2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02CB">
                    <w:br/>
                  </w:r>
                  <w:r w:rsidRPr="00916608">
                    <w:rPr>
                      <w:b/>
                      <w:color w:val="000080"/>
                      <w:sz w:val="22"/>
                      <w:szCs w:val="22"/>
                    </w:rPr>
                    <w:t>ДЕПАРТАМЕНТ</w:t>
                  </w:r>
                  <w:r w:rsidRPr="00916608">
                    <w:rPr>
                      <w:b/>
                      <w:color w:val="000080"/>
                      <w:sz w:val="22"/>
                      <w:szCs w:val="22"/>
                    </w:rPr>
                    <w:br/>
                    <w:t>БЮДЖЕТА И ФИНАНСОВ</w:t>
                  </w:r>
                  <w:r>
                    <w:rPr>
                      <w:b/>
                      <w:color w:val="000080"/>
                      <w:sz w:val="22"/>
                      <w:szCs w:val="22"/>
                    </w:rPr>
                    <w:br/>
                    <w:t>СМОЛЕНСКОЙ ОБЛАСТИ</w:t>
                  </w:r>
                </w:p>
                <w:p w:rsidR="001F384F" w:rsidRPr="00415D7E" w:rsidRDefault="00C31493" w:rsidP="00C31493">
                  <w:pPr>
                    <w:pStyle w:val="10"/>
                    <w:rPr>
                      <w:b/>
                    </w:rPr>
                  </w:pPr>
                  <w:r w:rsidRPr="00415D7E">
                    <w:t>пл. Ленина, д. 1</w:t>
                  </w:r>
                  <w:r>
                    <w:t xml:space="preserve">, </w:t>
                  </w:r>
                  <w:r w:rsidRPr="00415D7E">
                    <w:t xml:space="preserve"> г. Смоленск,</w:t>
                  </w:r>
                  <w:r>
                    <w:t xml:space="preserve"> 214008</w:t>
                  </w:r>
                  <w:r w:rsidR="001F384F" w:rsidRPr="00415D7E">
                    <w:br/>
                  </w:r>
                  <w:hyperlink r:id="rId10" w:history="1">
                    <w:r w:rsidR="001F384F" w:rsidRPr="00415D7E">
                      <w:rPr>
                        <w:lang w:val="en-US"/>
                      </w:rPr>
                      <w:t>http</w:t>
                    </w:r>
                    <w:r w:rsidR="001F384F" w:rsidRPr="00415D7E">
                      <w:t>://</w:t>
                    </w:r>
                    <w:r w:rsidR="001F384F" w:rsidRPr="00415D7E">
                      <w:rPr>
                        <w:lang w:val="en-US"/>
                      </w:rPr>
                      <w:t>www</w:t>
                    </w:r>
                    <w:r w:rsidR="001F384F" w:rsidRPr="00415D7E">
                      <w:t>.</w:t>
                    </w:r>
                    <w:r w:rsidR="001F384F" w:rsidRPr="00415D7E">
                      <w:rPr>
                        <w:lang w:val="en-US"/>
                      </w:rPr>
                      <w:t>finsmol</w:t>
                    </w:r>
                    <w:r w:rsidR="001F384F" w:rsidRPr="00415D7E">
                      <w:t>.</w:t>
                    </w:r>
                    <w:r w:rsidR="001F384F" w:rsidRPr="00415D7E">
                      <w:rPr>
                        <w:lang w:val="en-US"/>
                      </w:rPr>
                      <w:t>ru</w:t>
                    </w:r>
                  </w:hyperlink>
                  <w:r w:rsidR="001F384F" w:rsidRPr="00415D7E">
                    <w:br/>
                  </w:r>
                  <w:hyperlink r:id="rId11" w:history="1">
                    <w:r w:rsidR="001F384F" w:rsidRPr="00415D7E">
                      <w:rPr>
                        <w:lang w:val="en-US"/>
                      </w:rPr>
                      <w:t>fin</w:t>
                    </w:r>
                    <w:r w:rsidR="001F384F" w:rsidRPr="00415D7E">
                      <w:t>@</w:t>
                    </w:r>
                    <w:r w:rsidR="001F384F" w:rsidRPr="00415D7E">
                      <w:rPr>
                        <w:lang w:val="en-US"/>
                      </w:rPr>
                      <w:t>admin</w:t>
                    </w:r>
                    <w:r w:rsidR="001F384F" w:rsidRPr="00415D7E">
                      <w:t>-</w:t>
                    </w:r>
                    <w:r w:rsidR="001F384F" w:rsidRPr="00415D7E">
                      <w:rPr>
                        <w:lang w:val="en-US"/>
                      </w:rPr>
                      <w:t>smolensk</w:t>
                    </w:r>
                    <w:r w:rsidR="001F384F" w:rsidRPr="00415D7E">
                      <w:t>.</w:t>
                    </w:r>
                    <w:proofErr w:type="spellStart"/>
                    <w:r w:rsidR="001F384F" w:rsidRPr="00415D7E">
                      <w:rPr>
                        <w:lang w:val="en-US"/>
                      </w:rPr>
                      <w:t>ru</w:t>
                    </w:r>
                    <w:proofErr w:type="spellEnd"/>
                  </w:hyperlink>
                  <w:r w:rsidR="001F384F" w:rsidRPr="00415D7E">
                    <w:br/>
                    <w:t>Телефон:</w:t>
                  </w:r>
                  <w:r w:rsidR="001F384F">
                    <w:rPr>
                      <w:lang w:val="en-US"/>
                    </w:rPr>
                    <w:t> </w:t>
                  </w:r>
                  <w:r>
                    <w:t>(4812) 20-44-00</w:t>
                  </w:r>
                  <w:r>
                    <w:br/>
                    <w:t>Ф</w:t>
                  </w:r>
                  <w:r w:rsidR="001F384F" w:rsidRPr="00415D7E">
                    <w:t>акс:</w:t>
                  </w:r>
                  <w:r>
                    <w:t xml:space="preserve"> </w:t>
                  </w:r>
                  <w:r w:rsidR="001F384F" w:rsidRPr="00415D7E">
                    <w:t>(4812) 20-43-00</w:t>
                  </w:r>
                </w:p>
              </w:tc>
            </w:tr>
            <w:tr w:rsidR="001F384F" w:rsidRPr="00212FE8" w:rsidTr="00BD2B0A">
              <w:trPr>
                <w:gridAfter w:val="1"/>
                <w:wAfter w:w="1065" w:type="dxa"/>
                <w:cantSplit/>
                <w:trHeight w:hRule="exact" w:val="340"/>
                <w:jc w:val="center"/>
              </w:trPr>
              <w:tc>
                <w:tcPr>
                  <w:tcW w:w="537" w:type="dxa"/>
                  <w:vMerge w:val="restart"/>
                  <w:tcBorders>
                    <w:bottom w:val="single" w:sz="6" w:space="0" w:color="000080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F384F" w:rsidRPr="00EE37C7" w:rsidRDefault="001F384F" w:rsidP="00BD2B0A">
                  <w:pPr>
                    <w:rPr>
                      <w:color w:val="000080"/>
                    </w:rPr>
                  </w:pPr>
                </w:p>
              </w:tc>
              <w:tc>
                <w:tcPr>
                  <w:tcW w:w="1623" w:type="dxa"/>
                  <w:gridSpan w:val="2"/>
                  <w:tcBorders>
                    <w:left w:val="nil"/>
                    <w:bottom w:val="single" w:sz="6" w:space="0" w:color="000080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F384F" w:rsidRPr="001F384F" w:rsidRDefault="001F384F" w:rsidP="00BD2B0A">
                  <w:pPr>
                    <w:pStyle w:val="a6"/>
                    <w:rPr>
                      <w:b/>
                      <w:color w:val="000080"/>
                      <w:sz w:val="22"/>
                      <w:szCs w:val="22"/>
                    </w:rPr>
                  </w:pPr>
                </w:p>
              </w:tc>
              <w:tc>
                <w:tcPr>
                  <w:tcW w:w="390" w:type="dxa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F384F" w:rsidRPr="00212FE8" w:rsidRDefault="001F384F" w:rsidP="00BD2B0A">
                  <w:pPr>
                    <w:pStyle w:val="10"/>
                  </w:pPr>
                  <w:r w:rsidRPr="00212FE8">
                    <w:t>№</w:t>
                  </w:r>
                </w:p>
              </w:tc>
              <w:tc>
                <w:tcPr>
                  <w:tcW w:w="2029" w:type="dxa"/>
                  <w:gridSpan w:val="2"/>
                  <w:tcBorders>
                    <w:left w:val="nil"/>
                    <w:bottom w:val="single" w:sz="6" w:space="0" w:color="000080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F384F" w:rsidRPr="00212FE8" w:rsidRDefault="001F384F" w:rsidP="00BD2B0A">
                  <w:pPr>
                    <w:pStyle w:val="a6"/>
                    <w:rPr>
                      <w:b/>
                      <w:color w:val="00008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1F384F" w:rsidRPr="00212FE8" w:rsidTr="00BD2B0A">
              <w:trPr>
                <w:gridAfter w:val="1"/>
                <w:wAfter w:w="1065" w:type="dxa"/>
                <w:cantSplit/>
                <w:trHeight w:hRule="exact" w:val="397"/>
                <w:jc w:val="center"/>
              </w:trPr>
              <w:tc>
                <w:tcPr>
                  <w:tcW w:w="537" w:type="dxa"/>
                  <w:vMerge/>
                  <w:tcBorders>
                    <w:bottom w:val="single" w:sz="6" w:space="0" w:color="000080"/>
                  </w:tcBorders>
                  <w:vAlign w:val="bottom"/>
                </w:tcPr>
                <w:p w:rsidR="001F384F" w:rsidRPr="00212FE8" w:rsidRDefault="001F384F" w:rsidP="00BD2B0A">
                  <w:pPr>
                    <w:pStyle w:val="10"/>
                  </w:pPr>
                </w:p>
              </w:tc>
              <w:tc>
                <w:tcPr>
                  <w:tcW w:w="599" w:type="dxa"/>
                  <w:tcBorders>
                    <w:top w:val="single" w:sz="6" w:space="0" w:color="000080"/>
                    <w:lef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F384F" w:rsidRPr="00212FE8" w:rsidRDefault="001F384F" w:rsidP="00BD2B0A">
                  <w:pPr>
                    <w:pStyle w:val="10"/>
                  </w:pPr>
                  <w:r w:rsidRPr="00212FE8">
                    <w:t>на №</w:t>
                  </w:r>
                  <w:r>
                    <w:t>  </w:t>
                  </w:r>
                </w:p>
              </w:tc>
              <w:tc>
                <w:tcPr>
                  <w:tcW w:w="1414" w:type="dxa"/>
                  <w:gridSpan w:val="2"/>
                  <w:tcBorders>
                    <w:left w:val="nil"/>
                    <w:bottom w:val="single" w:sz="6" w:space="0" w:color="000080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F384F" w:rsidRPr="00FA7D11" w:rsidRDefault="001F384F" w:rsidP="00BD2B0A">
                  <w:pPr>
                    <w:pStyle w:val="a6"/>
                    <w:rPr>
                      <w:b/>
                      <w:color w:val="00008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000080"/>
                    <w:lef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F384F" w:rsidRPr="00FA7D11" w:rsidRDefault="001F384F" w:rsidP="00BD2B0A">
                  <w:pPr>
                    <w:pStyle w:val="10"/>
                  </w:pPr>
                  <w:r w:rsidRPr="00212FE8">
                    <w:t>от</w:t>
                  </w:r>
                </w:p>
              </w:tc>
              <w:tc>
                <w:tcPr>
                  <w:tcW w:w="1609" w:type="dxa"/>
                  <w:tcBorders>
                    <w:top w:val="single" w:sz="6" w:space="0" w:color="000080"/>
                    <w:left w:val="nil"/>
                    <w:bottom w:val="single" w:sz="6" w:space="0" w:color="000080"/>
                  </w:tcBorders>
                  <w:vAlign w:val="bottom"/>
                </w:tcPr>
                <w:p w:rsidR="001F384F" w:rsidRPr="00212FE8" w:rsidRDefault="001F384F" w:rsidP="00BD2B0A">
                  <w:pPr>
                    <w:pStyle w:val="a6"/>
                    <w:rPr>
                      <w:b/>
                      <w:color w:val="00008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1F384F" w:rsidRPr="00EE37C7" w:rsidTr="00BD2B0A">
              <w:trPr>
                <w:gridAfter w:val="1"/>
                <w:wAfter w:w="1065" w:type="dxa"/>
                <w:cantSplit/>
                <w:trHeight w:hRule="exact" w:val="340"/>
                <w:jc w:val="center"/>
              </w:trPr>
              <w:tc>
                <w:tcPr>
                  <w:tcW w:w="537" w:type="dxa"/>
                  <w:vMerge/>
                  <w:tcBorders>
                    <w:bottom w:val="nil"/>
                  </w:tcBorders>
                  <w:vAlign w:val="bottom"/>
                </w:tcPr>
                <w:p w:rsidR="001F384F" w:rsidRPr="00212FE8" w:rsidRDefault="001F384F" w:rsidP="00BD2B0A">
                  <w:pPr>
                    <w:pStyle w:val="10"/>
                  </w:pPr>
                </w:p>
              </w:tc>
              <w:tc>
                <w:tcPr>
                  <w:tcW w:w="4042" w:type="dxa"/>
                  <w:gridSpan w:val="5"/>
                  <w:tcBorders>
                    <w:left w:val="nil"/>
                    <w:bottom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F384F" w:rsidRPr="00EE37C7" w:rsidRDefault="001F384F" w:rsidP="00BD2B0A">
                  <w:pPr>
                    <w:rPr>
                      <w:color w:val="000080"/>
                    </w:rPr>
                  </w:pPr>
                </w:p>
              </w:tc>
            </w:tr>
          </w:tbl>
          <w:p w:rsidR="00F70167" w:rsidRPr="00117F97" w:rsidRDefault="00F70167" w:rsidP="008C6E67">
            <w:pPr>
              <w:jc w:val="center"/>
              <w:rPr>
                <w:b/>
              </w:rPr>
            </w:pPr>
          </w:p>
        </w:tc>
        <w:tc>
          <w:tcPr>
            <w:tcW w:w="5494" w:type="dxa"/>
          </w:tcPr>
          <w:p w:rsidR="00113DEE" w:rsidRDefault="00113DEE" w:rsidP="00AF6400">
            <w:pPr>
              <w:spacing w:line="240" w:lineRule="auto"/>
              <w:ind w:left="1700"/>
              <w:jc w:val="both"/>
              <w:rPr>
                <w:sz w:val="28"/>
              </w:rPr>
            </w:pPr>
          </w:p>
          <w:p w:rsidR="00521403" w:rsidRPr="0073545C" w:rsidRDefault="00521403" w:rsidP="00AF6400">
            <w:pPr>
              <w:spacing w:line="240" w:lineRule="auto"/>
              <w:ind w:left="1700"/>
              <w:jc w:val="both"/>
              <w:rPr>
                <w:sz w:val="28"/>
              </w:rPr>
            </w:pPr>
          </w:p>
          <w:p w:rsidR="008E502C" w:rsidRPr="0073545C" w:rsidRDefault="008E502C" w:rsidP="00AF6400">
            <w:pPr>
              <w:spacing w:line="240" w:lineRule="auto"/>
              <w:ind w:left="1700"/>
              <w:jc w:val="both"/>
              <w:rPr>
                <w:sz w:val="28"/>
              </w:rPr>
            </w:pPr>
          </w:p>
          <w:p w:rsidR="007421D0" w:rsidRPr="00A91D48" w:rsidRDefault="007421D0" w:rsidP="006C3F1B">
            <w:pPr>
              <w:spacing w:line="240" w:lineRule="auto"/>
              <w:ind w:left="1700"/>
              <w:jc w:val="both"/>
              <w:rPr>
                <w:sz w:val="28"/>
              </w:rPr>
            </w:pPr>
          </w:p>
          <w:p w:rsidR="000F266A" w:rsidRPr="00F45392" w:rsidRDefault="000F266A" w:rsidP="000F266A">
            <w:pPr>
              <w:spacing w:line="240" w:lineRule="auto"/>
              <w:ind w:left="425"/>
              <w:jc w:val="both"/>
              <w:rPr>
                <w:sz w:val="28"/>
              </w:rPr>
            </w:pPr>
          </w:p>
          <w:p w:rsidR="000F266A" w:rsidRPr="000F266A" w:rsidRDefault="000F266A" w:rsidP="000F266A">
            <w:pPr>
              <w:spacing w:line="240" w:lineRule="auto"/>
              <w:ind w:left="425"/>
              <w:jc w:val="both"/>
              <w:rPr>
                <w:sz w:val="28"/>
              </w:rPr>
            </w:pPr>
            <w:r>
              <w:rPr>
                <w:sz w:val="28"/>
              </w:rPr>
              <w:t>Главным распорядителям средств областного бюджета (по списку)</w:t>
            </w:r>
          </w:p>
          <w:p w:rsidR="00F95F43" w:rsidRPr="00F95F43" w:rsidRDefault="00F95F43" w:rsidP="00F95F43">
            <w:pPr>
              <w:spacing w:line="240" w:lineRule="auto"/>
              <w:ind w:left="283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94D06" w:rsidRDefault="00294D06" w:rsidP="008C2660">
      <w:pPr>
        <w:spacing w:line="240" w:lineRule="auto"/>
        <w:jc w:val="both"/>
        <w:rPr>
          <w:sz w:val="28"/>
          <w:szCs w:val="28"/>
        </w:rPr>
      </w:pPr>
    </w:p>
    <w:p w:rsidR="00E73262" w:rsidRDefault="009C681D" w:rsidP="00E7326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постановлением</w:t>
      </w:r>
      <w:r w:rsidRPr="009C681D">
        <w:rPr>
          <w:sz w:val="28"/>
        </w:rPr>
        <w:t xml:space="preserve"> </w:t>
      </w:r>
      <w:r>
        <w:rPr>
          <w:sz w:val="28"/>
        </w:rPr>
        <w:t>Правительства Российской Федерации от 28.11.2013 № 1084</w:t>
      </w:r>
      <w:r w:rsidR="00E73262">
        <w:rPr>
          <w:sz w:val="28"/>
        </w:rPr>
        <w:t xml:space="preserve"> «О порядке ведения реестра контрактов, заключенных заказчиками, и реестра контрактов, содержащего сведения составляющие государственную тайну»</w:t>
      </w:r>
      <w:r w:rsidR="000671F4">
        <w:rPr>
          <w:sz w:val="28"/>
        </w:rPr>
        <w:t xml:space="preserve"> (далее – Постановление</w:t>
      </w:r>
      <w:r w:rsidR="000671F4" w:rsidRPr="000671F4">
        <w:rPr>
          <w:sz w:val="28"/>
        </w:rPr>
        <w:t>)</w:t>
      </w:r>
      <w:r w:rsidR="00E73262">
        <w:rPr>
          <w:sz w:val="28"/>
        </w:rPr>
        <w:t xml:space="preserve"> </w:t>
      </w:r>
      <w:r w:rsidR="0066204C" w:rsidRPr="00E425A9">
        <w:rPr>
          <w:sz w:val="28"/>
        </w:rPr>
        <w:t>Департамент</w:t>
      </w:r>
      <w:r w:rsidR="000F266A" w:rsidRPr="000F266A">
        <w:rPr>
          <w:sz w:val="28"/>
        </w:rPr>
        <w:t xml:space="preserve"> </w:t>
      </w:r>
      <w:r w:rsidR="000F266A">
        <w:rPr>
          <w:sz w:val="28"/>
        </w:rPr>
        <w:t xml:space="preserve">бюджета и финансов Смоленской </w:t>
      </w:r>
      <w:proofErr w:type="gramStart"/>
      <w:r w:rsidR="000F266A">
        <w:rPr>
          <w:sz w:val="28"/>
        </w:rPr>
        <w:t xml:space="preserve">области </w:t>
      </w:r>
      <w:r w:rsidR="009E4203" w:rsidRPr="00E425A9">
        <w:rPr>
          <w:sz w:val="28"/>
        </w:rPr>
        <w:t xml:space="preserve"> осуществляет</w:t>
      </w:r>
      <w:proofErr w:type="gramEnd"/>
      <w:r w:rsidR="009E4203" w:rsidRPr="00E425A9">
        <w:rPr>
          <w:sz w:val="28"/>
        </w:rPr>
        <w:t xml:space="preserve"> контроль</w:t>
      </w:r>
      <w:r w:rsidR="00C274C5" w:rsidRPr="00E425A9">
        <w:rPr>
          <w:sz w:val="28"/>
        </w:rPr>
        <w:t xml:space="preserve"> </w:t>
      </w:r>
      <w:r w:rsidR="00C274C5" w:rsidRPr="000F266A">
        <w:rPr>
          <w:sz w:val="28"/>
        </w:rPr>
        <w:t>за соответствием информации, подлежащей включению в реестр контрактов, заключенных заказчика</w:t>
      </w:r>
      <w:r w:rsidR="0058582B" w:rsidRPr="000F266A">
        <w:rPr>
          <w:sz w:val="28"/>
        </w:rPr>
        <w:t>ми, условиям контракта (изменениям, внесенным в контракт)</w:t>
      </w:r>
      <w:r w:rsidR="00612C56">
        <w:rPr>
          <w:sz w:val="28"/>
        </w:rPr>
        <w:t>.</w:t>
      </w:r>
    </w:p>
    <w:p w:rsidR="001E16D6" w:rsidRPr="00C31493" w:rsidRDefault="004C425B" w:rsidP="004909B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Направляем для использования в работе ответы на вопросы, поступившие в ходе</w:t>
      </w:r>
      <w:r w:rsidR="00F45392">
        <w:rPr>
          <w:sz w:val="28"/>
        </w:rPr>
        <w:t xml:space="preserve"> онлайн-конференции Федерального казначейства «Порядок и актуальны</w:t>
      </w:r>
      <w:r w:rsidR="00B02C3B">
        <w:rPr>
          <w:sz w:val="28"/>
        </w:rPr>
        <w:t>е вопросы осуществления проверок</w:t>
      </w:r>
      <w:r w:rsidR="00F45392">
        <w:rPr>
          <w:sz w:val="28"/>
        </w:rPr>
        <w:t xml:space="preserve"> по Постановлению» от 28.10.2020</w:t>
      </w:r>
      <w:r>
        <w:rPr>
          <w:sz w:val="28"/>
        </w:rPr>
        <w:t>.</w:t>
      </w:r>
      <w:r w:rsidR="004909B8">
        <w:rPr>
          <w:sz w:val="28"/>
        </w:rPr>
        <w:t xml:space="preserve"> </w:t>
      </w:r>
      <w:r w:rsidR="001E16D6">
        <w:rPr>
          <w:sz w:val="28"/>
        </w:rPr>
        <w:t xml:space="preserve">Указанная информация размещена в </w:t>
      </w:r>
      <w:r w:rsidR="00C31493">
        <w:rPr>
          <w:sz w:val="28"/>
        </w:rPr>
        <w:t>Единой информационной системе в сфере закупок (ЕИС)</w:t>
      </w:r>
      <w:r w:rsidR="001E16D6">
        <w:rPr>
          <w:sz w:val="28"/>
        </w:rPr>
        <w:t xml:space="preserve"> в разделе «База знаний» подразделе «Руководства пользователя и видеоролики».</w:t>
      </w:r>
    </w:p>
    <w:p w:rsidR="00612C56" w:rsidRDefault="004C425B" w:rsidP="00E7326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Обращаем внимание, что в рамках онлайн-конференции</w:t>
      </w:r>
      <w:r w:rsidR="00612C56">
        <w:rPr>
          <w:sz w:val="28"/>
        </w:rPr>
        <w:t xml:space="preserve"> были даны разъяснения в части правильного отражения источника финансирования в реестре контрактов в случае,</w:t>
      </w:r>
      <w:r w:rsidR="00F45392">
        <w:rPr>
          <w:sz w:val="28"/>
        </w:rPr>
        <w:t xml:space="preserve"> если закупка осуществляется бюджетным учреждением за счет</w:t>
      </w:r>
      <w:r w:rsidR="00612C56">
        <w:rPr>
          <w:sz w:val="28"/>
        </w:rPr>
        <w:t xml:space="preserve"> средств</w:t>
      </w:r>
      <w:r w:rsidR="00F45392">
        <w:rPr>
          <w:sz w:val="28"/>
        </w:rPr>
        <w:t xml:space="preserve"> субсидии</w:t>
      </w:r>
      <w:r w:rsidR="00612C56">
        <w:rPr>
          <w:sz w:val="28"/>
        </w:rPr>
        <w:t xml:space="preserve"> на финансовое обеспечение выполнения государственного задания (субсидии на иные цели, субсидии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собственность)</w:t>
      </w:r>
      <w:r>
        <w:rPr>
          <w:sz w:val="28"/>
        </w:rPr>
        <w:t xml:space="preserve"> (вопрос 16), а именно</w:t>
      </w:r>
      <w:r w:rsidR="00612C56">
        <w:rPr>
          <w:sz w:val="28"/>
        </w:rPr>
        <w:t>:</w:t>
      </w:r>
    </w:p>
    <w:p w:rsidR="004C425B" w:rsidRDefault="00F45392" w:rsidP="00E7326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источник финансирования в сведениях о контракте </w:t>
      </w:r>
      <w:r w:rsidR="00C31493">
        <w:rPr>
          <w:sz w:val="28"/>
        </w:rPr>
        <w:t>в ЕИС</w:t>
      </w:r>
      <w:r w:rsidR="00036D3E">
        <w:rPr>
          <w:sz w:val="28"/>
        </w:rPr>
        <w:t xml:space="preserve"> </w:t>
      </w:r>
      <w:r>
        <w:rPr>
          <w:sz w:val="28"/>
        </w:rPr>
        <w:t>указывается «</w:t>
      </w:r>
      <w:r w:rsidR="001E16D6">
        <w:rPr>
          <w:sz w:val="28"/>
        </w:rPr>
        <w:t>средства бюджетных учреждений</w:t>
      </w:r>
      <w:r>
        <w:rPr>
          <w:sz w:val="28"/>
        </w:rPr>
        <w:t>», так как бюджетное учреждение не является получателем бюджетных средств в соответствии с положениями Бюджетного коде</w:t>
      </w:r>
      <w:r w:rsidR="00612C56">
        <w:rPr>
          <w:sz w:val="28"/>
        </w:rPr>
        <w:t>кса Российской Федерации</w:t>
      </w:r>
      <w:r w:rsidR="004C425B">
        <w:rPr>
          <w:sz w:val="28"/>
        </w:rPr>
        <w:t>.</w:t>
      </w:r>
    </w:p>
    <w:p w:rsidR="004C425B" w:rsidRDefault="004C425B" w:rsidP="00E7326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Учитывая вышеизложенное</w:t>
      </w:r>
      <w:r w:rsidR="00C31493">
        <w:rPr>
          <w:sz w:val="28"/>
        </w:rPr>
        <w:t>,</w:t>
      </w:r>
      <w:r>
        <w:rPr>
          <w:sz w:val="28"/>
        </w:rPr>
        <w:t xml:space="preserve"> рекомендуем</w:t>
      </w:r>
      <w:r w:rsidR="006416FC">
        <w:rPr>
          <w:sz w:val="28"/>
        </w:rPr>
        <w:t xml:space="preserve"> в контрактах (договорах), заключаемых бюд</w:t>
      </w:r>
      <w:r>
        <w:rPr>
          <w:sz w:val="28"/>
        </w:rPr>
        <w:t>жетными учреждениями,</w:t>
      </w:r>
      <w:r w:rsidR="006416FC">
        <w:rPr>
          <w:sz w:val="28"/>
        </w:rPr>
        <w:t xml:space="preserve"> у</w:t>
      </w:r>
      <w:r w:rsidR="004A6600">
        <w:rPr>
          <w:sz w:val="28"/>
        </w:rPr>
        <w:t>точнять</w:t>
      </w:r>
      <w:r w:rsidR="00B27A53">
        <w:rPr>
          <w:sz w:val="28"/>
        </w:rPr>
        <w:t>,</w:t>
      </w:r>
      <w:r w:rsidR="006416FC">
        <w:rPr>
          <w:sz w:val="28"/>
        </w:rPr>
        <w:t xml:space="preserve"> что источником финансирования являются средства</w:t>
      </w:r>
      <w:r>
        <w:rPr>
          <w:sz w:val="28"/>
        </w:rPr>
        <w:t xml:space="preserve"> </w:t>
      </w:r>
      <w:r w:rsidR="006416FC">
        <w:rPr>
          <w:sz w:val="28"/>
        </w:rPr>
        <w:t>субсидии на финансовое обеспечение выполнения государственного задания или субсидии на иные цели (указывается полное наименование субсидии) или средства обязательного медици</w:t>
      </w:r>
      <w:r w:rsidR="00B27A53">
        <w:rPr>
          <w:sz w:val="28"/>
        </w:rPr>
        <w:t xml:space="preserve">нского </w:t>
      </w:r>
      <w:r w:rsidR="00B27A53">
        <w:rPr>
          <w:sz w:val="28"/>
        </w:rPr>
        <w:lastRenderedPageBreak/>
        <w:t>страхования или средства, полученные от предпринимательской и иной приносящей доход деятельности</w:t>
      </w:r>
      <w:r w:rsidR="006416FC">
        <w:rPr>
          <w:sz w:val="28"/>
        </w:rPr>
        <w:t xml:space="preserve">. </w:t>
      </w:r>
    </w:p>
    <w:p w:rsidR="000F266A" w:rsidRPr="000671F4" w:rsidRDefault="000F266A" w:rsidP="00E7326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Просим указанную информацию довести до сведения подведомственных бюджетных учреждений.</w:t>
      </w:r>
    </w:p>
    <w:p w:rsidR="00864320" w:rsidRPr="000671F4" w:rsidRDefault="00864320" w:rsidP="00E7326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</w:rPr>
      </w:pPr>
    </w:p>
    <w:p w:rsidR="00864320" w:rsidRDefault="00864320" w:rsidP="0086432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Приложение: на </w:t>
      </w:r>
      <w:r w:rsidR="000671F4" w:rsidRPr="00B02C3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л. в 1 экз.</w:t>
      </w:r>
    </w:p>
    <w:p w:rsidR="000F266A" w:rsidRDefault="000F266A" w:rsidP="00E7326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</w:rPr>
      </w:pPr>
    </w:p>
    <w:p w:rsidR="000F266A" w:rsidRPr="000F266A" w:rsidRDefault="000F266A" w:rsidP="00E7326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</w:rPr>
      </w:pPr>
    </w:p>
    <w:p w:rsidR="00F146F6" w:rsidRDefault="009E4203" w:rsidP="00F146F6">
      <w:pPr>
        <w:spacing w:line="240" w:lineRule="auto"/>
        <w:jc w:val="both"/>
      </w:pPr>
      <w:r>
        <w:rPr>
          <w:sz w:val="28"/>
          <w:szCs w:val="28"/>
        </w:rPr>
        <w:t>Н</w:t>
      </w:r>
      <w:r w:rsidR="00F02BFE">
        <w:rPr>
          <w:sz w:val="28"/>
          <w:szCs w:val="28"/>
        </w:rPr>
        <w:t>а</w:t>
      </w:r>
      <w:r w:rsidR="00FF3589">
        <w:rPr>
          <w:sz w:val="28"/>
          <w:szCs w:val="28"/>
        </w:rPr>
        <w:t>чальник</w:t>
      </w:r>
      <w:r w:rsidR="00F146F6">
        <w:rPr>
          <w:sz w:val="28"/>
          <w:szCs w:val="28"/>
        </w:rPr>
        <w:t xml:space="preserve"> Департамента                                             </w:t>
      </w:r>
      <w:r w:rsidR="00214354">
        <w:rPr>
          <w:sz w:val="28"/>
          <w:szCs w:val="28"/>
        </w:rPr>
        <w:t xml:space="preserve">   </w:t>
      </w:r>
      <w:r w:rsidR="00BB485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</w:t>
      </w:r>
      <w:r w:rsidR="00BB4850">
        <w:rPr>
          <w:sz w:val="28"/>
          <w:szCs w:val="28"/>
        </w:rPr>
        <w:t xml:space="preserve">  </w:t>
      </w:r>
      <w:r w:rsidR="00F146F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И.А. Савина</w:t>
      </w:r>
    </w:p>
    <w:p w:rsidR="001138E7" w:rsidRDefault="001138E7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1138E7" w:rsidRDefault="001138E7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9B4626" w:rsidRDefault="009B4626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9B4626" w:rsidRDefault="009B4626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9B4626" w:rsidRDefault="009B4626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C31493" w:rsidRDefault="00C31493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C31493" w:rsidRDefault="00C31493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C31493" w:rsidRDefault="00C31493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C31493" w:rsidRDefault="00C31493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C31493" w:rsidRDefault="00C31493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C31493" w:rsidRDefault="00C31493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C31493" w:rsidRDefault="00C31493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4C425B" w:rsidRDefault="004C425B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9B4626" w:rsidRDefault="009B4626" w:rsidP="00A6794C">
      <w:pPr>
        <w:tabs>
          <w:tab w:val="left" w:pos="1356"/>
        </w:tabs>
        <w:autoSpaceDE w:val="0"/>
        <w:autoSpaceDN w:val="0"/>
        <w:adjustRightInd w:val="0"/>
        <w:spacing w:line="240" w:lineRule="auto"/>
        <w:jc w:val="both"/>
      </w:pPr>
    </w:p>
    <w:p w:rsidR="00F146F6" w:rsidRDefault="00C31493" w:rsidP="00F146F6">
      <w:pPr>
        <w:autoSpaceDE w:val="0"/>
        <w:autoSpaceDN w:val="0"/>
        <w:adjustRightInd w:val="0"/>
        <w:spacing w:line="240" w:lineRule="auto"/>
        <w:jc w:val="both"/>
      </w:pPr>
      <w:r>
        <w:t>Исп. Карпова Ирина Викторовна</w:t>
      </w:r>
    </w:p>
    <w:p w:rsidR="00F146F6" w:rsidRDefault="00F146F6" w:rsidP="00F146F6">
      <w:pPr>
        <w:autoSpaceDE w:val="0"/>
        <w:autoSpaceDN w:val="0"/>
        <w:adjustRightInd w:val="0"/>
        <w:spacing w:line="240" w:lineRule="auto"/>
        <w:jc w:val="both"/>
      </w:pPr>
      <w:r>
        <w:t>(4812)</w:t>
      </w:r>
      <w:r w:rsidR="00864320">
        <w:rPr>
          <w:lang w:val="en-US"/>
        </w:rPr>
        <w:t xml:space="preserve"> </w:t>
      </w:r>
      <w:r>
        <w:t>20-44-</w:t>
      </w:r>
      <w:r w:rsidR="00E67A2C">
        <w:t>9</w:t>
      </w:r>
      <w:r w:rsidR="00214354">
        <w:t>1</w:t>
      </w:r>
    </w:p>
    <w:sectPr w:rsidR="00F146F6" w:rsidSect="001C1C61">
      <w:headerReference w:type="even" r:id="rId12"/>
      <w:headerReference w:type="default" r:id="rId13"/>
      <w:footerReference w:type="first" r:id="rId14"/>
      <w:pgSz w:w="11907" w:h="16840" w:code="9"/>
      <w:pgMar w:top="1134" w:right="567" w:bottom="1276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947" w:rsidRDefault="00BF1947">
      <w:r>
        <w:separator/>
      </w:r>
    </w:p>
  </w:endnote>
  <w:endnote w:type="continuationSeparator" w:id="0">
    <w:p w:rsidR="00BF1947" w:rsidRDefault="00BF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C45" w:rsidRPr="00F44C45" w:rsidRDefault="00F44C45">
    <w:pPr>
      <w:pStyle w:val="aa"/>
      <w:rPr>
        <w:sz w:val="16"/>
      </w:rPr>
    </w:pPr>
    <w:r>
      <w:rPr>
        <w:sz w:val="16"/>
      </w:rPr>
      <w:t>Рег. № Исх-07-11   /00931 от 22.03.2021, Подписано ЭП: Савина Инна Анатольевна,  22.03.2021 16:36:10,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947" w:rsidRDefault="00BF1947">
      <w:r>
        <w:separator/>
      </w:r>
    </w:p>
  </w:footnote>
  <w:footnote w:type="continuationSeparator" w:id="0">
    <w:p w:rsidR="00BF1947" w:rsidRDefault="00BF1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22" w:rsidRDefault="009B4E66" w:rsidP="000A5D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162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622" w:rsidRDefault="00D7162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22" w:rsidRDefault="009B4E66" w:rsidP="0090515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162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7852">
      <w:rPr>
        <w:rStyle w:val="a9"/>
        <w:noProof/>
      </w:rPr>
      <w:t>2</w:t>
    </w:r>
    <w:r>
      <w:rPr>
        <w:rStyle w:val="a9"/>
      </w:rPr>
      <w:fldChar w:fldCharType="end"/>
    </w:r>
  </w:p>
  <w:p w:rsidR="00D71622" w:rsidRPr="00565025" w:rsidRDefault="00D71622" w:rsidP="005650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pStyle w:val="a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FE"/>
    <w:rsid w:val="000021BE"/>
    <w:rsid w:val="00002AEE"/>
    <w:rsid w:val="00007174"/>
    <w:rsid w:val="0001009D"/>
    <w:rsid w:val="000104F5"/>
    <w:rsid w:val="00010918"/>
    <w:rsid w:val="00011C2C"/>
    <w:rsid w:val="0001757D"/>
    <w:rsid w:val="000209E8"/>
    <w:rsid w:val="000268F3"/>
    <w:rsid w:val="00031C5E"/>
    <w:rsid w:val="00032B1D"/>
    <w:rsid w:val="00035532"/>
    <w:rsid w:val="00036D3E"/>
    <w:rsid w:val="00046260"/>
    <w:rsid w:val="0005311F"/>
    <w:rsid w:val="0006110E"/>
    <w:rsid w:val="00063DF4"/>
    <w:rsid w:val="000671F4"/>
    <w:rsid w:val="000706CF"/>
    <w:rsid w:val="000716DF"/>
    <w:rsid w:val="000755A6"/>
    <w:rsid w:val="00075B02"/>
    <w:rsid w:val="00076983"/>
    <w:rsid w:val="00077970"/>
    <w:rsid w:val="00081A77"/>
    <w:rsid w:val="00082B71"/>
    <w:rsid w:val="000855A0"/>
    <w:rsid w:val="0009092F"/>
    <w:rsid w:val="00092A28"/>
    <w:rsid w:val="000966A8"/>
    <w:rsid w:val="000A4B94"/>
    <w:rsid w:val="000A5D82"/>
    <w:rsid w:val="000A7D25"/>
    <w:rsid w:val="000B56BA"/>
    <w:rsid w:val="000B5B04"/>
    <w:rsid w:val="000C4DC4"/>
    <w:rsid w:val="000C5CD6"/>
    <w:rsid w:val="000C7A3C"/>
    <w:rsid w:val="000D6922"/>
    <w:rsid w:val="000E10BE"/>
    <w:rsid w:val="000E6327"/>
    <w:rsid w:val="000F0B03"/>
    <w:rsid w:val="000F266A"/>
    <w:rsid w:val="000F4781"/>
    <w:rsid w:val="001007BC"/>
    <w:rsid w:val="00101D5F"/>
    <w:rsid w:val="0010292D"/>
    <w:rsid w:val="001104E0"/>
    <w:rsid w:val="00110781"/>
    <w:rsid w:val="00111DB9"/>
    <w:rsid w:val="00111E70"/>
    <w:rsid w:val="001138E7"/>
    <w:rsid w:val="001139BA"/>
    <w:rsid w:val="00113DEE"/>
    <w:rsid w:val="0011454D"/>
    <w:rsid w:val="00117F97"/>
    <w:rsid w:val="00120BDE"/>
    <w:rsid w:val="00130675"/>
    <w:rsid w:val="00132A72"/>
    <w:rsid w:val="001347EB"/>
    <w:rsid w:val="00136A95"/>
    <w:rsid w:val="00143605"/>
    <w:rsid w:val="0014574C"/>
    <w:rsid w:val="00146763"/>
    <w:rsid w:val="00147A5A"/>
    <w:rsid w:val="001525BC"/>
    <w:rsid w:val="001576F5"/>
    <w:rsid w:val="00157AE2"/>
    <w:rsid w:val="001602A3"/>
    <w:rsid w:val="00164639"/>
    <w:rsid w:val="0016468A"/>
    <w:rsid w:val="001646DA"/>
    <w:rsid w:val="00165C26"/>
    <w:rsid w:val="001667B8"/>
    <w:rsid w:val="00175CDA"/>
    <w:rsid w:val="00187AB6"/>
    <w:rsid w:val="001A26A0"/>
    <w:rsid w:val="001A5E04"/>
    <w:rsid w:val="001B084D"/>
    <w:rsid w:val="001B42A2"/>
    <w:rsid w:val="001C1C61"/>
    <w:rsid w:val="001C493D"/>
    <w:rsid w:val="001D39B2"/>
    <w:rsid w:val="001D4756"/>
    <w:rsid w:val="001D5F97"/>
    <w:rsid w:val="001E16D6"/>
    <w:rsid w:val="001E28EF"/>
    <w:rsid w:val="001E2CC3"/>
    <w:rsid w:val="001E51BA"/>
    <w:rsid w:val="001E5F31"/>
    <w:rsid w:val="001E7CEA"/>
    <w:rsid w:val="001F07D1"/>
    <w:rsid w:val="001F384F"/>
    <w:rsid w:val="001F7852"/>
    <w:rsid w:val="00201EA7"/>
    <w:rsid w:val="0020453C"/>
    <w:rsid w:val="00204FB4"/>
    <w:rsid w:val="00210596"/>
    <w:rsid w:val="00213C14"/>
    <w:rsid w:val="00214354"/>
    <w:rsid w:val="0022377D"/>
    <w:rsid w:val="00226A56"/>
    <w:rsid w:val="00227C21"/>
    <w:rsid w:val="00233000"/>
    <w:rsid w:val="00233856"/>
    <w:rsid w:val="00240749"/>
    <w:rsid w:val="002416E7"/>
    <w:rsid w:val="002425DB"/>
    <w:rsid w:val="0024276D"/>
    <w:rsid w:val="00250F3E"/>
    <w:rsid w:val="00262932"/>
    <w:rsid w:val="0027128D"/>
    <w:rsid w:val="002716B0"/>
    <w:rsid w:val="00271B58"/>
    <w:rsid w:val="00272BE9"/>
    <w:rsid w:val="002766B7"/>
    <w:rsid w:val="00285387"/>
    <w:rsid w:val="00285F56"/>
    <w:rsid w:val="00287DFE"/>
    <w:rsid w:val="0029463D"/>
    <w:rsid w:val="00294D06"/>
    <w:rsid w:val="0029570E"/>
    <w:rsid w:val="002B0B90"/>
    <w:rsid w:val="002B1C78"/>
    <w:rsid w:val="002B2FB5"/>
    <w:rsid w:val="002B5A8E"/>
    <w:rsid w:val="002C70B5"/>
    <w:rsid w:val="002C780E"/>
    <w:rsid w:val="002D1917"/>
    <w:rsid w:val="002D3D03"/>
    <w:rsid w:val="002D5ABA"/>
    <w:rsid w:val="002E116F"/>
    <w:rsid w:val="002E2945"/>
    <w:rsid w:val="002E2E20"/>
    <w:rsid w:val="002E56A5"/>
    <w:rsid w:val="002F44AB"/>
    <w:rsid w:val="003050CE"/>
    <w:rsid w:val="00310E78"/>
    <w:rsid w:val="00311305"/>
    <w:rsid w:val="00311D7C"/>
    <w:rsid w:val="003169EC"/>
    <w:rsid w:val="00316FB2"/>
    <w:rsid w:val="00322E28"/>
    <w:rsid w:val="0032582A"/>
    <w:rsid w:val="00327433"/>
    <w:rsid w:val="00331AF0"/>
    <w:rsid w:val="00334995"/>
    <w:rsid w:val="00346A7B"/>
    <w:rsid w:val="00350A1B"/>
    <w:rsid w:val="00351D78"/>
    <w:rsid w:val="003520A8"/>
    <w:rsid w:val="00355307"/>
    <w:rsid w:val="00356756"/>
    <w:rsid w:val="00362959"/>
    <w:rsid w:val="00362AE0"/>
    <w:rsid w:val="0037138D"/>
    <w:rsid w:val="00375975"/>
    <w:rsid w:val="00383783"/>
    <w:rsid w:val="00384D8C"/>
    <w:rsid w:val="003A7891"/>
    <w:rsid w:val="003B78D3"/>
    <w:rsid w:val="003C03B2"/>
    <w:rsid w:val="003C313B"/>
    <w:rsid w:val="003C3239"/>
    <w:rsid w:val="003C5A88"/>
    <w:rsid w:val="003D047B"/>
    <w:rsid w:val="003E1044"/>
    <w:rsid w:val="003E4D23"/>
    <w:rsid w:val="003E74C9"/>
    <w:rsid w:val="003F1444"/>
    <w:rsid w:val="003F3A26"/>
    <w:rsid w:val="003F7CA0"/>
    <w:rsid w:val="00400AAD"/>
    <w:rsid w:val="004056ED"/>
    <w:rsid w:val="00407AF5"/>
    <w:rsid w:val="00410FCC"/>
    <w:rsid w:val="00411298"/>
    <w:rsid w:val="004174B5"/>
    <w:rsid w:val="00417D51"/>
    <w:rsid w:val="004215CA"/>
    <w:rsid w:val="004342BE"/>
    <w:rsid w:val="00444D0C"/>
    <w:rsid w:val="0045252A"/>
    <w:rsid w:val="004527D3"/>
    <w:rsid w:val="00454BF9"/>
    <w:rsid w:val="004556C3"/>
    <w:rsid w:val="004613DA"/>
    <w:rsid w:val="004653E8"/>
    <w:rsid w:val="00465B83"/>
    <w:rsid w:val="00473645"/>
    <w:rsid w:val="0047397E"/>
    <w:rsid w:val="0047426A"/>
    <w:rsid w:val="00475A26"/>
    <w:rsid w:val="00475D31"/>
    <w:rsid w:val="004909B8"/>
    <w:rsid w:val="00494D60"/>
    <w:rsid w:val="0049712F"/>
    <w:rsid w:val="00497662"/>
    <w:rsid w:val="00497E6A"/>
    <w:rsid w:val="004A2B90"/>
    <w:rsid w:val="004A6600"/>
    <w:rsid w:val="004B27D6"/>
    <w:rsid w:val="004B5D4A"/>
    <w:rsid w:val="004C425B"/>
    <w:rsid w:val="004C48D6"/>
    <w:rsid w:val="004C4E23"/>
    <w:rsid w:val="004C57B7"/>
    <w:rsid w:val="004D1850"/>
    <w:rsid w:val="004D7EF5"/>
    <w:rsid w:val="004E1EB8"/>
    <w:rsid w:val="004E2B89"/>
    <w:rsid w:val="004E4AD6"/>
    <w:rsid w:val="004E4B32"/>
    <w:rsid w:val="004E5E72"/>
    <w:rsid w:val="004E6469"/>
    <w:rsid w:val="004E6ECF"/>
    <w:rsid w:val="004F60D1"/>
    <w:rsid w:val="004F7376"/>
    <w:rsid w:val="005037FD"/>
    <w:rsid w:val="00503E99"/>
    <w:rsid w:val="00503FDB"/>
    <w:rsid w:val="0051400E"/>
    <w:rsid w:val="0051439B"/>
    <w:rsid w:val="00521403"/>
    <w:rsid w:val="00522F49"/>
    <w:rsid w:val="00526FA4"/>
    <w:rsid w:val="00530FF0"/>
    <w:rsid w:val="00535BE0"/>
    <w:rsid w:val="00540B88"/>
    <w:rsid w:val="005446C4"/>
    <w:rsid w:val="00550142"/>
    <w:rsid w:val="0055060A"/>
    <w:rsid w:val="00557168"/>
    <w:rsid w:val="00561A32"/>
    <w:rsid w:val="005642CB"/>
    <w:rsid w:val="00565025"/>
    <w:rsid w:val="00565BE8"/>
    <w:rsid w:val="0057025D"/>
    <w:rsid w:val="00570473"/>
    <w:rsid w:val="005768F7"/>
    <w:rsid w:val="005777F1"/>
    <w:rsid w:val="00585518"/>
    <w:rsid w:val="0058582B"/>
    <w:rsid w:val="005859B3"/>
    <w:rsid w:val="005A6639"/>
    <w:rsid w:val="005A6973"/>
    <w:rsid w:val="005B0848"/>
    <w:rsid w:val="005B399B"/>
    <w:rsid w:val="005D0D0D"/>
    <w:rsid w:val="005D43F9"/>
    <w:rsid w:val="005D62E8"/>
    <w:rsid w:val="005E01F9"/>
    <w:rsid w:val="005E4F9A"/>
    <w:rsid w:val="005F058C"/>
    <w:rsid w:val="005F2939"/>
    <w:rsid w:val="005F6FE9"/>
    <w:rsid w:val="00600BDF"/>
    <w:rsid w:val="00602FF6"/>
    <w:rsid w:val="00603895"/>
    <w:rsid w:val="006042D2"/>
    <w:rsid w:val="00612C56"/>
    <w:rsid w:val="006135F7"/>
    <w:rsid w:val="00615062"/>
    <w:rsid w:val="006162A9"/>
    <w:rsid w:val="00624650"/>
    <w:rsid w:val="00625767"/>
    <w:rsid w:val="00634644"/>
    <w:rsid w:val="006367C4"/>
    <w:rsid w:val="006416FC"/>
    <w:rsid w:val="00657CA0"/>
    <w:rsid w:val="0066204C"/>
    <w:rsid w:val="00662F82"/>
    <w:rsid w:val="00663101"/>
    <w:rsid w:val="00665E2B"/>
    <w:rsid w:val="00671BF6"/>
    <w:rsid w:val="0067276A"/>
    <w:rsid w:val="00685153"/>
    <w:rsid w:val="006873F4"/>
    <w:rsid w:val="0068757B"/>
    <w:rsid w:val="0069017A"/>
    <w:rsid w:val="00694A27"/>
    <w:rsid w:val="006A3B71"/>
    <w:rsid w:val="006A4198"/>
    <w:rsid w:val="006A5CD7"/>
    <w:rsid w:val="006A5D73"/>
    <w:rsid w:val="006A5F46"/>
    <w:rsid w:val="006B009B"/>
    <w:rsid w:val="006B11F6"/>
    <w:rsid w:val="006B215A"/>
    <w:rsid w:val="006B40BC"/>
    <w:rsid w:val="006B5C55"/>
    <w:rsid w:val="006B7442"/>
    <w:rsid w:val="006C16F5"/>
    <w:rsid w:val="006C367C"/>
    <w:rsid w:val="006C3F1B"/>
    <w:rsid w:val="006D04DD"/>
    <w:rsid w:val="006D2B41"/>
    <w:rsid w:val="006D3CBF"/>
    <w:rsid w:val="006D3FD2"/>
    <w:rsid w:val="006D65BB"/>
    <w:rsid w:val="006D6649"/>
    <w:rsid w:val="006E4892"/>
    <w:rsid w:val="006E6725"/>
    <w:rsid w:val="006F0367"/>
    <w:rsid w:val="006F039C"/>
    <w:rsid w:val="006F50B4"/>
    <w:rsid w:val="006F66B5"/>
    <w:rsid w:val="00707E6D"/>
    <w:rsid w:val="00707F80"/>
    <w:rsid w:val="00711D19"/>
    <w:rsid w:val="00713A65"/>
    <w:rsid w:val="0072131A"/>
    <w:rsid w:val="00723D69"/>
    <w:rsid w:val="007259B7"/>
    <w:rsid w:val="00731256"/>
    <w:rsid w:val="00731A99"/>
    <w:rsid w:val="0073545C"/>
    <w:rsid w:val="00736B1B"/>
    <w:rsid w:val="00740B44"/>
    <w:rsid w:val="007421D0"/>
    <w:rsid w:val="007448D7"/>
    <w:rsid w:val="007512B8"/>
    <w:rsid w:val="007560BD"/>
    <w:rsid w:val="00762FD6"/>
    <w:rsid w:val="00764A78"/>
    <w:rsid w:val="00765ED0"/>
    <w:rsid w:val="007803F0"/>
    <w:rsid w:val="00783C9B"/>
    <w:rsid w:val="007850B1"/>
    <w:rsid w:val="00791BE1"/>
    <w:rsid w:val="00792150"/>
    <w:rsid w:val="00792D52"/>
    <w:rsid w:val="007977D1"/>
    <w:rsid w:val="007A138C"/>
    <w:rsid w:val="007A1D80"/>
    <w:rsid w:val="007A32E0"/>
    <w:rsid w:val="007A3B34"/>
    <w:rsid w:val="007A5AE7"/>
    <w:rsid w:val="007A6D45"/>
    <w:rsid w:val="007B1802"/>
    <w:rsid w:val="007B5778"/>
    <w:rsid w:val="007B5EB3"/>
    <w:rsid w:val="007C7F8E"/>
    <w:rsid w:val="007D1AF2"/>
    <w:rsid w:val="007D1B81"/>
    <w:rsid w:val="007E0038"/>
    <w:rsid w:val="007E0B82"/>
    <w:rsid w:val="007E61DB"/>
    <w:rsid w:val="007F11A6"/>
    <w:rsid w:val="007F28EE"/>
    <w:rsid w:val="007F42A3"/>
    <w:rsid w:val="007F441E"/>
    <w:rsid w:val="008039E3"/>
    <w:rsid w:val="0080494D"/>
    <w:rsid w:val="008071A9"/>
    <w:rsid w:val="008122B4"/>
    <w:rsid w:val="00816485"/>
    <w:rsid w:val="0082087D"/>
    <w:rsid w:val="00827C57"/>
    <w:rsid w:val="0083387E"/>
    <w:rsid w:val="00835623"/>
    <w:rsid w:val="00835F00"/>
    <w:rsid w:val="00842264"/>
    <w:rsid w:val="008433B4"/>
    <w:rsid w:val="008472F4"/>
    <w:rsid w:val="00847350"/>
    <w:rsid w:val="00855A53"/>
    <w:rsid w:val="00861C21"/>
    <w:rsid w:val="00863C6A"/>
    <w:rsid w:val="00864320"/>
    <w:rsid w:val="00864429"/>
    <w:rsid w:val="008709C9"/>
    <w:rsid w:val="00875B2A"/>
    <w:rsid w:val="00877D6E"/>
    <w:rsid w:val="0088093F"/>
    <w:rsid w:val="00887F16"/>
    <w:rsid w:val="008918EF"/>
    <w:rsid w:val="00893B46"/>
    <w:rsid w:val="00896BDC"/>
    <w:rsid w:val="008C2660"/>
    <w:rsid w:val="008C6E67"/>
    <w:rsid w:val="008D1B70"/>
    <w:rsid w:val="008D68F1"/>
    <w:rsid w:val="008E2D9A"/>
    <w:rsid w:val="008E4509"/>
    <w:rsid w:val="008E502C"/>
    <w:rsid w:val="008E5B14"/>
    <w:rsid w:val="008F4310"/>
    <w:rsid w:val="008F786A"/>
    <w:rsid w:val="009026A0"/>
    <w:rsid w:val="0090480C"/>
    <w:rsid w:val="0090487F"/>
    <w:rsid w:val="00905151"/>
    <w:rsid w:val="00914D63"/>
    <w:rsid w:val="009158BF"/>
    <w:rsid w:val="009255C2"/>
    <w:rsid w:val="00932CFB"/>
    <w:rsid w:val="009337E0"/>
    <w:rsid w:val="00935E07"/>
    <w:rsid w:val="00936505"/>
    <w:rsid w:val="00941D9E"/>
    <w:rsid w:val="00941F6B"/>
    <w:rsid w:val="009443AF"/>
    <w:rsid w:val="0094698E"/>
    <w:rsid w:val="00951AF9"/>
    <w:rsid w:val="00954417"/>
    <w:rsid w:val="009A1AB2"/>
    <w:rsid w:val="009A28E9"/>
    <w:rsid w:val="009A3DFE"/>
    <w:rsid w:val="009A7531"/>
    <w:rsid w:val="009B4626"/>
    <w:rsid w:val="009B4E66"/>
    <w:rsid w:val="009B5A98"/>
    <w:rsid w:val="009B65B1"/>
    <w:rsid w:val="009C4337"/>
    <w:rsid w:val="009C4D63"/>
    <w:rsid w:val="009C681D"/>
    <w:rsid w:val="009E2A1D"/>
    <w:rsid w:val="009E4203"/>
    <w:rsid w:val="009E60FD"/>
    <w:rsid w:val="009F1BA1"/>
    <w:rsid w:val="009F3A49"/>
    <w:rsid w:val="009F533D"/>
    <w:rsid w:val="009F71BB"/>
    <w:rsid w:val="009F796D"/>
    <w:rsid w:val="009F7D16"/>
    <w:rsid w:val="00A019E3"/>
    <w:rsid w:val="00A06453"/>
    <w:rsid w:val="00A2060B"/>
    <w:rsid w:val="00A24E30"/>
    <w:rsid w:val="00A24F40"/>
    <w:rsid w:val="00A311D7"/>
    <w:rsid w:val="00A31AC8"/>
    <w:rsid w:val="00A3212D"/>
    <w:rsid w:val="00A338FA"/>
    <w:rsid w:val="00A35D03"/>
    <w:rsid w:val="00A3722C"/>
    <w:rsid w:val="00A3794B"/>
    <w:rsid w:val="00A37D3D"/>
    <w:rsid w:val="00A42489"/>
    <w:rsid w:val="00A44448"/>
    <w:rsid w:val="00A463A6"/>
    <w:rsid w:val="00A509EB"/>
    <w:rsid w:val="00A64437"/>
    <w:rsid w:val="00A655E3"/>
    <w:rsid w:val="00A655F2"/>
    <w:rsid w:val="00A6651B"/>
    <w:rsid w:val="00A677B2"/>
    <w:rsid w:val="00A6794C"/>
    <w:rsid w:val="00A71D04"/>
    <w:rsid w:val="00A7419F"/>
    <w:rsid w:val="00A763C1"/>
    <w:rsid w:val="00A81F70"/>
    <w:rsid w:val="00A843E8"/>
    <w:rsid w:val="00A85200"/>
    <w:rsid w:val="00A91D48"/>
    <w:rsid w:val="00AA417B"/>
    <w:rsid w:val="00AB0FD0"/>
    <w:rsid w:val="00AB3F1A"/>
    <w:rsid w:val="00AC1521"/>
    <w:rsid w:val="00AC2F11"/>
    <w:rsid w:val="00AC313B"/>
    <w:rsid w:val="00AC52F4"/>
    <w:rsid w:val="00AC7F5C"/>
    <w:rsid w:val="00AD0291"/>
    <w:rsid w:val="00AD07BB"/>
    <w:rsid w:val="00AD3496"/>
    <w:rsid w:val="00AD4728"/>
    <w:rsid w:val="00AE2E69"/>
    <w:rsid w:val="00AE4730"/>
    <w:rsid w:val="00AF110F"/>
    <w:rsid w:val="00AF49AB"/>
    <w:rsid w:val="00AF6400"/>
    <w:rsid w:val="00AF728C"/>
    <w:rsid w:val="00AF74C6"/>
    <w:rsid w:val="00B02C3B"/>
    <w:rsid w:val="00B110E1"/>
    <w:rsid w:val="00B11128"/>
    <w:rsid w:val="00B134A7"/>
    <w:rsid w:val="00B20460"/>
    <w:rsid w:val="00B27A53"/>
    <w:rsid w:val="00B30CE2"/>
    <w:rsid w:val="00B31248"/>
    <w:rsid w:val="00B32C4C"/>
    <w:rsid w:val="00B37F8A"/>
    <w:rsid w:val="00B41E64"/>
    <w:rsid w:val="00B42A1E"/>
    <w:rsid w:val="00B46C81"/>
    <w:rsid w:val="00B54B48"/>
    <w:rsid w:val="00B60034"/>
    <w:rsid w:val="00B61893"/>
    <w:rsid w:val="00B62D0A"/>
    <w:rsid w:val="00B63A91"/>
    <w:rsid w:val="00B6636A"/>
    <w:rsid w:val="00B6662A"/>
    <w:rsid w:val="00B6670D"/>
    <w:rsid w:val="00B6745E"/>
    <w:rsid w:val="00B70DC0"/>
    <w:rsid w:val="00B802B6"/>
    <w:rsid w:val="00B8538B"/>
    <w:rsid w:val="00B93198"/>
    <w:rsid w:val="00BA2D72"/>
    <w:rsid w:val="00BA3EFE"/>
    <w:rsid w:val="00BA411D"/>
    <w:rsid w:val="00BA4158"/>
    <w:rsid w:val="00BB4850"/>
    <w:rsid w:val="00BC3991"/>
    <w:rsid w:val="00BC45C5"/>
    <w:rsid w:val="00BC62EB"/>
    <w:rsid w:val="00BD211D"/>
    <w:rsid w:val="00BD2950"/>
    <w:rsid w:val="00BD2E59"/>
    <w:rsid w:val="00BD368D"/>
    <w:rsid w:val="00BE2E73"/>
    <w:rsid w:val="00BF1947"/>
    <w:rsid w:val="00BF1A02"/>
    <w:rsid w:val="00BF59FC"/>
    <w:rsid w:val="00C00DAB"/>
    <w:rsid w:val="00C016FA"/>
    <w:rsid w:val="00C03C23"/>
    <w:rsid w:val="00C05058"/>
    <w:rsid w:val="00C16BED"/>
    <w:rsid w:val="00C21A4A"/>
    <w:rsid w:val="00C25786"/>
    <w:rsid w:val="00C27285"/>
    <w:rsid w:val="00C274C5"/>
    <w:rsid w:val="00C31493"/>
    <w:rsid w:val="00C31549"/>
    <w:rsid w:val="00C33E4B"/>
    <w:rsid w:val="00C34083"/>
    <w:rsid w:val="00C35565"/>
    <w:rsid w:val="00C35E26"/>
    <w:rsid w:val="00C36643"/>
    <w:rsid w:val="00C414CE"/>
    <w:rsid w:val="00C41CC8"/>
    <w:rsid w:val="00C4250E"/>
    <w:rsid w:val="00C42C0D"/>
    <w:rsid w:val="00C42FDA"/>
    <w:rsid w:val="00C46DE6"/>
    <w:rsid w:val="00C4757C"/>
    <w:rsid w:val="00C50205"/>
    <w:rsid w:val="00C533BF"/>
    <w:rsid w:val="00C55954"/>
    <w:rsid w:val="00C569F7"/>
    <w:rsid w:val="00C64F89"/>
    <w:rsid w:val="00C65643"/>
    <w:rsid w:val="00C734DD"/>
    <w:rsid w:val="00C74C07"/>
    <w:rsid w:val="00C815EE"/>
    <w:rsid w:val="00C8794B"/>
    <w:rsid w:val="00C923A1"/>
    <w:rsid w:val="00C92A24"/>
    <w:rsid w:val="00C93176"/>
    <w:rsid w:val="00C93AF6"/>
    <w:rsid w:val="00C96FC4"/>
    <w:rsid w:val="00C97D9F"/>
    <w:rsid w:val="00CA1330"/>
    <w:rsid w:val="00CA233D"/>
    <w:rsid w:val="00CA2510"/>
    <w:rsid w:val="00CA3240"/>
    <w:rsid w:val="00CA55C4"/>
    <w:rsid w:val="00CB3A87"/>
    <w:rsid w:val="00CB662F"/>
    <w:rsid w:val="00CC68AA"/>
    <w:rsid w:val="00CC6B2B"/>
    <w:rsid w:val="00CD1466"/>
    <w:rsid w:val="00CD14CE"/>
    <w:rsid w:val="00CD4CA8"/>
    <w:rsid w:val="00CE0CCB"/>
    <w:rsid w:val="00CE1660"/>
    <w:rsid w:val="00CE21FD"/>
    <w:rsid w:val="00CF120D"/>
    <w:rsid w:val="00CF1D57"/>
    <w:rsid w:val="00CF1D8F"/>
    <w:rsid w:val="00CF2E40"/>
    <w:rsid w:val="00CF4348"/>
    <w:rsid w:val="00CF5446"/>
    <w:rsid w:val="00CF5470"/>
    <w:rsid w:val="00CF7F95"/>
    <w:rsid w:val="00D02863"/>
    <w:rsid w:val="00D03C2C"/>
    <w:rsid w:val="00D04D85"/>
    <w:rsid w:val="00D06184"/>
    <w:rsid w:val="00D069F0"/>
    <w:rsid w:val="00D074CD"/>
    <w:rsid w:val="00D153B2"/>
    <w:rsid w:val="00D2237F"/>
    <w:rsid w:val="00D253FA"/>
    <w:rsid w:val="00D25F15"/>
    <w:rsid w:val="00D26036"/>
    <w:rsid w:val="00D2676D"/>
    <w:rsid w:val="00D274EA"/>
    <w:rsid w:val="00D2787F"/>
    <w:rsid w:val="00D32A02"/>
    <w:rsid w:val="00D36EDE"/>
    <w:rsid w:val="00D5047A"/>
    <w:rsid w:val="00D50D75"/>
    <w:rsid w:val="00D55891"/>
    <w:rsid w:val="00D559C8"/>
    <w:rsid w:val="00D564BA"/>
    <w:rsid w:val="00D60992"/>
    <w:rsid w:val="00D671CA"/>
    <w:rsid w:val="00D71622"/>
    <w:rsid w:val="00D7273B"/>
    <w:rsid w:val="00D73195"/>
    <w:rsid w:val="00D74029"/>
    <w:rsid w:val="00D7629C"/>
    <w:rsid w:val="00D87E03"/>
    <w:rsid w:val="00D9255F"/>
    <w:rsid w:val="00D9396A"/>
    <w:rsid w:val="00D94BD6"/>
    <w:rsid w:val="00D957C3"/>
    <w:rsid w:val="00D95F1D"/>
    <w:rsid w:val="00D961FE"/>
    <w:rsid w:val="00DA0AEE"/>
    <w:rsid w:val="00DA2B89"/>
    <w:rsid w:val="00DB05D4"/>
    <w:rsid w:val="00DB1B99"/>
    <w:rsid w:val="00DB31D6"/>
    <w:rsid w:val="00DB4313"/>
    <w:rsid w:val="00DC24ED"/>
    <w:rsid w:val="00DC4EDB"/>
    <w:rsid w:val="00DC73B2"/>
    <w:rsid w:val="00DD485E"/>
    <w:rsid w:val="00DD76D4"/>
    <w:rsid w:val="00DE08C7"/>
    <w:rsid w:val="00DE74EF"/>
    <w:rsid w:val="00DF243D"/>
    <w:rsid w:val="00DF64DB"/>
    <w:rsid w:val="00E00979"/>
    <w:rsid w:val="00E079F3"/>
    <w:rsid w:val="00E13D10"/>
    <w:rsid w:val="00E17D25"/>
    <w:rsid w:val="00E20039"/>
    <w:rsid w:val="00E2203E"/>
    <w:rsid w:val="00E30DAF"/>
    <w:rsid w:val="00E30DB6"/>
    <w:rsid w:val="00E41A1F"/>
    <w:rsid w:val="00E425A9"/>
    <w:rsid w:val="00E4445B"/>
    <w:rsid w:val="00E44ECC"/>
    <w:rsid w:val="00E508AE"/>
    <w:rsid w:val="00E525B5"/>
    <w:rsid w:val="00E528B9"/>
    <w:rsid w:val="00E56551"/>
    <w:rsid w:val="00E56685"/>
    <w:rsid w:val="00E600E1"/>
    <w:rsid w:val="00E631B5"/>
    <w:rsid w:val="00E63701"/>
    <w:rsid w:val="00E640CC"/>
    <w:rsid w:val="00E67995"/>
    <w:rsid w:val="00E67A2C"/>
    <w:rsid w:val="00E71565"/>
    <w:rsid w:val="00E72EAF"/>
    <w:rsid w:val="00E72F49"/>
    <w:rsid w:val="00E73262"/>
    <w:rsid w:val="00E75A14"/>
    <w:rsid w:val="00E8130B"/>
    <w:rsid w:val="00E83DD9"/>
    <w:rsid w:val="00E87713"/>
    <w:rsid w:val="00E87F7B"/>
    <w:rsid w:val="00E913DD"/>
    <w:rsid w:val="00E9408B"/>
    <w:rsid w:val="00E97B8E"/>
    <w:rsid w:val="00EA189C"/>
    <w:rsid w:val="00EA39B7"/>
    <w:rsid w:val="00EA67CB"/>
    <w:rsid w:val="00EB7422"/>
    <w:rsid w:val="00EC0C3B"/>
    <w:rsid w:val="00EC5A78"/>
    <w:rsid w:val="00EC7050"/>
    <w:rsid w:val="00ED2C75"/>
    <w:rsid w:val="00ED2F6B"/>
    <w:rsid w:val="00ED3E38"/>
    <w:rsid w:val="00ED5373"/>
    <w:rsid w:val="00ED662D"/>
    <w:rsid w:val="00ED693C"/>
    <w:rsid w:val="00EE3C9A"/>
    <w:rsid w:val="00F02BFE"/>
    <w:rsid w:val="00F03B36"/>
    <w:rsid w:val="00F11CC3"/>
    <w:rsid w:val="00F141A9"/>
    <w:rsid w:val="00F146F6"/>
    <w:rsid w:val="00F14D27"/>
    <w:rsid w:val="00F317EE"/>
    <w:rsid w:val="00F35E55"/>
    <w:rsid w:val="00F41D6A"/>
    <w:rsid w:val="00F44C45"/>
    <w:rsid w:val="00F45392"/>
    <w:rsid w:val="00F5021E"/>
    <w:rsid w:val="00F52487"/>
    <w:rsid w:val="00F56593"/>
    <w:rsid w:val="00F603A7"/>
    <w:rsid w:val="00F617D1"/>
    <w:rsid w:val="00F61D3F"/>
    <w:rsid w:val="00F61F58"/>
    <w:rsid w:val="00F626B2"/>
    <w:rsid w:val="00F70167"/>
    <w:rsid w:val="00F7574D"/>
    <w:rsid w:val="00F75E9D"/>
    <w:rsid w:val="00F77DF4"/>
    <w:rsid w:val="00F81BB0"/>
    <w:rsid w:val="00F82153"/>
    <w:rsid w:val="00F829CB"/>
    <w:rsid w:val="00F83171"/>
    <w:rsid w:val="00F83761"/>
    <w:rsid w:val="00F867AD"/>
    <w:rsid w:val="00F90E06"/>
    <w:rsid w:val="00F91243"/>
    <w:rsid w:val="00F95F43"/>
    <w:rsid w:val="00F97169"/>
    <w:rsid w:val="00FB00FB"/>
    <w:rsid w:val="00FB41E9"/>
    <w:rsid w:val="00FB43D4"/>
    <w:rsid w:val="00FB5C07"/>
    <w:rsid w:val="00FB6BF3"/>
    <w:rsid w:val="00FD044A"/>
    <w:rsid w:val="00FD134B"/>
    <w:rsid w:val="00FD74B8"/>
    <w:rsid w:val="00FD7C93"/>
    <w:rsid w:val="00FE13C5"/>
    <w:rsid w:val="00FE2174"/>
    <w:rsid w:val="00FE4C0D"/>
    <w:rsid w:val="00FE7D27"/>
    <w:rsid w:val="00FF09F1"/>
    <w:rsid w:val="00FF3589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5B9695-134B-4BB7-8EF2-4BCA93E3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1B70"/>
    <w:pPr>
      <w:spacing w:line="276" w:lineRule="auto"/>
    </w:pPr>
  </w:style>
  <w:style w:type="paragraph" w:styleId="1">
    <w:name w:val="heading 1"/>
    <w:basedOn w:val="a0"/>
    <w:next w:val="a0"/>
    <w:qFormat/>
    <w:rsid w:val="008D1B70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0"/>
    <w:next w:val="a0"/>
    <w:qFormat/>
    <w:rsid w:val="008D1B70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8D1B70"/>
    <w:rPr>
      <w:color w:val="0000FF"/>
      <w:u w:val="single"/>
    </w:rPr>
  </w:style>
  <w:style w:type="character" w:styleId="a5">
    <w:name w:val="FollowedHyperlink"/>
    <w:basedOn w:val="a1"/>
    <w:rsid w:val="008D1B70"/>
    <w:rPr>
      <w:color w:val="800080"/>
      <w:u w:val="single"/>
    </w:rPr>
  </w:style>
  <w:style w:type="paragraph" w:styleId="a6">
    <w:name w:val="Body Text"/>
    <w:basedOn w:val="a0"/>
    <w:link w:val="a7"/>
    <w:rsid w:val="008D1B70"/>
    <w:pPr>
      <w:jc w:val="center"/>
    </w:pPr>
    <w:rPr>
      <w:sz w:val="28"/>
    </w:rPr>
  </w:style>
  <w:style w:type="paragraph" w:styleId="a8">
    <w:name w:val="header"/>
    <w:basedOn w:val="a0"/>
    <w:rsid w:val="008D1B70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D1B70"/>
  </w:style>
  <w:style w:type="paragraph" w:styleId="aa">
    <w:name w:val="footer"/>
    <w:basedOn w:val="a0"/>
    <w:rsid w:val="008D1B70"/>
    <w:pPr>
      <w:tabs>
        <w:tab w:val="center" w:pos="4677"/>
        <w:tab w:val="right" w:pos="9355"/>
      </w:tabs>
    </w:pPr>
  </w:style>
  <w:style w:type="paragraph" w:styleId="ab">
    <w:name w:val="Balloon Text"/>
    <w:basedOn w:val="a0"/>
    <w:semiHidden/>
    <w:rsid w:val="008D1B70"/>
    <w:rPr>
      <w:rFonts w:ascii="Tahoma" w:hAnsi="Tahoma" w:cs="Tahoma"/>
      <w:sz w:val="16"/>
      <w:szCs w:val="16"/>
    </w:rPr>
  </w:style>
  <w:style w:type="table" w:styleId="ac">
    <w:name w:val="Table Grid"/>
    <w:basedOn w:val="a2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0"/>
    <w:rsid w:val="00117F97"/>
    <w:pPr>
      <w:spacing w:after="120" w:line="480" w:lineRule="auto"/>
    </w:pPr>
  </w:style>
  <w:style w:type="paragraph" w:styleId="ad">
    <w:name w:val="endnote text"/>
    <w:basedOn w:val="a0"/>
    <w:semiHidden/>
    <w:rsid w:val="00117F97"/>
  </w:style>
  <w:style w:type="character" w:styleId="ae">
    <w:name w:val="endnote reference"/>
    <w:basedOn w:val="a1"/>
    <w:semiHidden/>
    <w:rsid w:val="00117F97"/>
    <w:rPr>
      <w:vertAlign w:val="superscript"/>
    </w:rPr>
  </w:style>
  <w:style w:type="paragraph" w:styleId="a">
    <w:name w:val="List"/>
    <w:basedOn w:val="a0"/>
    <w:rsid w:val="00CF2E40"/>
    <w:pPr>
      <w:numPr>
        <w:ilvl w:val="1"/>
        <w:numId w:val="2"/>
      </w:numPr>
      <w:jc w:val="both"/>
    </w:pPr>
    <w:rPr>
      <w:sz w:val="28"/>
    </w:rPr>
  </w:style>
  <w:style w:type="paragraph" w:customStyle="1" w:styleId="ConsPlusNormal">
    <w:name w:val="ConsPlusNormal"/>
    <w:rsid w:val="00FF6B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0"/>
    <w:rsid w:val="008C2660"/>
    <w:pPr>
      <w:spacing w:after="120"/>
      <w:ind w:left="283"/>
    </w:pPr>
  </w:style>
  <w:style w:type="character" w:customStyle="1" w:styleId="a7">
    <w:name w:val="Основной текст Знак"/>
    <w:basedOn w:val="a1"/>
    <w:link w:val="a6"/>
    <w:rsid w:val="00007174"/>
    <w:rPr>
      <w:sz w:val="28"/>
    </w:rPr>
  </w:style>
  <w:style w:type="paragraph" w:customStyle="1" w:styleId="10">
    <w:name w:val="Стиль По центру Междустр.интервал:  точно 10 пт"/>
    <w:basedOn w:val="a0"/>
    <w:rsid w:val="001F384F"/>
    <w:pPr>
      <w:spacing w:line="200" w:lineRule="exact"/>
      <w:jc w:val="center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smol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@admin-smolens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insmo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2;&#1086;&#1080;%20&#1076;&#1086;&#1082;&#1091;&#1084;&#1077;&#1085;&#1090;&#1099;\&#1087;&#1077;&#1088;&#1077;&#1087;&#1080;&#1089;&#1082;&#1072;%202010%20&#1075;&#1086;&#1076;\&#1043;&#1091;&#1088;&#1077;&#1074;&#1080;&#1095;%20(&#1087;&#1086;&#1084;&#1086;&#1097;&#1100;%20&#1086;&#1073;&#1097;.&#1086;&#1088;&#1075;&#1072;&#1085;&#1080;&#1079;&#1072;&#1094;&#1080;&#1080;%20&#1084;&#1080;&#1083;&#1080;&#1094;&#1080;&#1080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F792-729D-40A9-973A-E22991F9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Гуревич (помощь общ.организации милиции)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Links>
    <vt:vector size="6" baseType="variant">
      <vt:variant>
        <vt:i4>5832758</vt:i4>
      </vt:variant>
      <vt:variant>
        <vt:i4>0</vt:i4>
      </vt:variant>
      <vt:variant>
        <vt:i4>0</vt:i4>
      </vt:variant>
      <vt:variant>
        <vt:i4>5</vt:i4>
      </vt:variant>
      <vt:variant>
        <vt:lpwstr>mailto:fin@admin.smolensk.ru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Белоусова Таисия</cp:lastModifiedBy>
  <cp:revision>3</cp:revision>
  <cp:lastPrinted>2021-03-22T08:01:00Z</cp:lastPrinted>
  <dcterms:created xsi:type="dcterms:W3CDTF">2022-03-31T11:35:00Z</dcterms:created>
  <dcterms:modified xsi:type="dcterms:W3CDTF">2022-03-31T11:35:00Z</dcterms:modified>
</cp:coreProperties>
</file>