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Предварительный контроль плана-графика по ст.99</w:t>
      </w:r>
      <w:r/>
    </w:p>
    <w:p>
      <w:pPr>
        <w:ind w:left="0" w:right="0" w:firstLine="709"/>
      </w:pPr>
      <w:r>
        <w:t xml:space="preserve">Проверка соответствия ПГ с ПФХД или ЛБО осуществляется по кнопке «Проверка на соответствие ст.99». Если контроль пройден успешно, то появляется сообщение следующего вида: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567760" cy="5184954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8567759" cy="5184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74.6pt;height:408.3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r/>
      <w:r/>
    </w:p>
    <w:p>
      <w:pPr>
        <w:ind w:left="0" w:right="0" w:firstLine="709"/>
      </w:pPr>
      <w:r>
        <w:t xml:space="preserve">Если контроль не пройден, то сформируется протокол следующего вида (примеры приведены ниже):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71512" cy="5093777"/>
                <wp:effectExtent l="0" t="0" r="0" b="0"/>
                <wp:docPr id="2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9371512" cy="50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737.9pt;height:401.1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86910" cy="5590590"/>
                <wp:effectExtent l="0" t="0" r="0" b="0"/>
                <wp:docPr id="3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9386910" cy="55905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739.1pt;height:440.2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r/>
      <w:r/>
    </w:p>
    <w:p>
      <w:r/>
      <w:r/>
    </w:p>
    <w:p>
      <w:pPr>
        <w:ind w:left="0" w:right="0" w:firstLine="709"/>
      </w:pPr>
      <w:r>
        <w:t xml:space="preserve">Если в указанном протоколе нет пояснений, по каким </w:t>
      </w:r>
      <w:r>
        <w:t xml:space="preserve">КБК не проходит контроль, то протокол надо закрыть и нажать кнопку «Детализация контроля по 99 ст.». Появится расшифровка контроля. 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91358" cy="5485815"/>
                <wp:effectExtent l="0" t="0" r="0" b="0"/>
                <wp:docPr id="4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9691358" cy="5485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763.1pt;height:432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r/>
      <w:r/>
    </w:p>
    <w:p>
      <w:r>
        <w:rPr>
          <w:rFonts w:ascii="Segoe UI" w:hAnsi="Segoe UI" w:cs="Segoe UI" w:eastAsia="Segoe UI"/>
          <w:color w:val="000000"/>
          <w:sz w:val="21"/>
          <w:highlight w:val="white"/>
          <w:u w:val="single"/>
        </w:rPr>
        <w:t xml:space="preserve">99_KU первый год</w:t>
      </w:r>
      <w:r>
        <w:t xml:space="preserve"> - </w:t>
      </w:r>
      <w:r>
        <w:rPr>
          <w:lang w:val="ru-RU"/>
        </w:rPr>
        <w:t xml:space="preserve">проверка сумм ПГ 2023 года (текущий финансовый год).</w:t>
      </w:r>
      <w:r/>
    </w:p>
    <w:p>
      <w:pPr>
        <w:rPr>
          <w:rFonts w:ascii="Segoe UI" w:hAnsi="Segoe UI" w:cs="Segoe UI" w:eastAsia="Segoe UI"/>
          <w:color w:val="000000"/>
        </w:rPr>
      </w:pPr>
      <w:r>
        <w:rPr>
          <w:rFonts w:ascii="Segoe UI" w:hAnsi="Segoe UI" w:cs="Segoe UI" w:eastAsia="Segoe UI"/>
          <w:color w:val="000000"/>
          <w:sz w:val="21"/>
          <w:highlight w:val="white"/>
          <w:u w:val="single"/>
        </w:rPr>
        <w:t xml:space="preserve">99_KU второй год</w:t>
      </w:r>
      <w:r>
        <w:rPr>
          <w:rFonts w:ascii="Segoe UI" w:hAnsi="Segoe UI" w:cs="Segoe UI" w:eastAsia="Segoe UI"/>
          <w:color w:val="000000"/>
          <w:sz w:val="21"/>
          <w:u w:val="single"/>
        </w:rPr>
        <w:t xml:space="preserve"> - </w:t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  <w:t xml:space="preserve">контроль ПГ по суммам 2024 года (текущий финансовый год 2023, поэтому второй год 2024).</w:t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/>
    </w:p>
    <w:p>
      <w:pPr>
        <w:rPr>
          <w:rFonts w:ascii="Segoe UI" w:hAnsi="Segoe UI" w:cs="Segoe UI" w:eastAsia="Segoe UI"/>
          <w:color w:val="000000"/>
        </w:rPr>
      </w:pP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>
        <w:rPr>
          <w:rFonts w:ascii="Segoe UI" w:hAnsi="Segoe UI" w:cs="Segoe UI" w:eastAsia="Segoe UI"/>
          <w:color w:val="000000"/>
          <w:sz w:val="21"/>
          <w:highlight w:val="white"/>
          <w:u w:val="single"/>
        </w:rPr>
        <w:t xml:space="preserve">99_KU третий год</w:t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  <w:t xml:space="preserve"> - контроль ПГ по суммам 2025 года.</w:t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/>
    </w:p>
    <w:p>
      <w:pPr>
        <w:rPr>
          <w:rFonts w:ascii="Segoe UI" w:hAnsi="Segoe UI" w:cs="Segoe UI" w:eastAsia="Segoe UI"/>
          <w:color w:val="000000"/>
        </w:rPr>
      </w:pPr>
      <w:r>
        <w:rPr>
          <w:rFonts w:ascii="Segoe UI" w:hAnsi="Segoe UI" w:cs="Segoe UI" w:eastAsia="Segoe UI"/>
          <w:color w:val="000000" w:themeColor="text1"/>
          <w:sz w:val="21"/>
          <w:u w:val="none"/>
        </w:rPr>
        <w:t xml:space="preserve">Отклонение - высчитывается по формуле (ЛБО_ГОД)-(БО_ПРОШЛ_ГОД) - (ПЗ_-(БО_ПРМ_ГОД) , где</w:t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/>
    </w:p>
    <w:p>
      <w:pPr>
        <w:rPr>
          <w:rFonts w:ascii="Segoe UI" w:hAnsi="Segoe UI" w:cs="Segoe UI" w:eastAsia="Segoe UI"/>
          <w:color w:val="000000"/>
        </w:rPr>
      </w:pP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  <w:t xml:space="preserve">ЛБО_ГОД или ЛБО поступившие (1-ый год или 2-ой год или 3-ий год) - это утвержденное финансирование на соответствующий год</w:t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/>
    </w:p>
    <w:p>
      <w:pPr>
        <w:rPr>
          <w:rFonts w:ascii="Segoe UI" w:hAnsi="Segoe UI" w:cs="Segoe UI" w:eastAsia="Segoe UI"/>
          <w:color w:val="000000"/>
        </w:rPr>
      </w:pP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  <w:t xml:space="preserve">БО_ПРОШЛ_ГОД или Сумма БО прошлых лет - сумма по БО прошлых лет</w:t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/>
    </w:p>
    <w:p>
      <w:pPr>
        <w:rPr>
          <w:rFonts w:ascii="Segoe UI" w:hAnsi="Segoe UI" w:cs="Segoe UI" w:eastAsia="Segoe UI"/>
          <w:color w:val="000000"/>
        </w:rPr>
      </w:pP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  <w:t xml:space="preserve">ПЗ - сумма по Плану закупок</w:t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/>
    </w:p>
    <w:p>
      <w:pPr>
        <w:rPr>
          <w:rFonts w:ascii="Segoe UI" w:hAnsi="Segoe UI" w:cs="Segoe UI" w:eastAsia="Segoe UI"/>
          <w:color w:val="000000" w:themeColor="text1"/>
          <w:sz w:val="21"/>
          <w:u w:val="none"/>
        </w:rPr>
      </w:pP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  <w:t xml:space="preserve">БО_ПРМ_ГОД или сумма принимаемых БО на год - сумма принятых текущих БО соответствующего года</w:t>
      </w:r>
      <w:r>
        <w:rPr>
          <w:rFonts w:ascii="Segoe UI" w:hAnsi="Segoe UI" w:cs="Segoe UI" w:eastAsia="Segoe UI"/>
          <w:color w:val="000000" w:themeColor="text1"/>
          <w:sz w:val="21"/>
          <w:u w:val="none"/>
        </w:rPr>
      </w:r>
      <w:r/>
    </w:p>
    <w:p>
      <w:pPr>
        <w:rPr>
          <w:rFonts w:ascii="Segoe UI" w:hAnsi="Segoe UI" w:cs="Segoe UI" w:eastAsia="Segoe UI"/>
          <w:b w:val="false"/>
          <w:color w:val="000000"/>
        </w:rPr>
      </w:pPr>
      <w:r>
        <w:rPr>
          <w:rFonts w:ascii="Segoe UI" w:hAnsi="Segoe UI" w:cs="Segoe UI" w:eastAsia="Segoe UI"/>
          <w:b/>
          <w:color w:val="000000" w:themeColor="text1"/>
          <w:sz w:val="21"/>
          <w:u w:val="none"/>
        </w:rPr>
        <w:t xml:space="preserve">Проверка ПГ </w:t>
      </w:r>
      <w:r>
        <w:rPr>
          <w:rFonts w:ascii="Segoe UI" w:hAnsi="Segoe UI" w:cs="Segoe UI" w:eastAsia="Segoe UI"/>
          <w:b/>
          <w:color w:val="000000" w:themeColor="text1"/>
          <w:sz w:val="21"/>
          <w:u w:val="none"/>
        </w:rPr>
        <w:t xml:space="preserve">на приведенных выше примерах </w:t>
      </w:r>
      <w:r>
        <w:rPr>
          <w:rFonts w:ascii="Segoe UI" w:hAnsi="Segoe UI" w:cs="Segoe UI" w:eastAsia="Segoe UI"/>
          <w:b/>
          <w:color w:val="000000" w:themeColor="text1"/>
          <w:sz w:val="21"/>
          <w:u w:val="none"/>
        </w:rPr>
        <w:t xml:space="preserve">осуществляется по формуле (</w:t>
      </w:r>
      <w:r>
        <w:rPr>
          <w:rFonts w:ascii="Segoe UI" w:hAnsi="Segoe UI" w:cs="Segoe UI" w:eastAsia="Segoe UI"/>
          <w:b/>
          <w:color w:val="000000" w:themeColor="text1"/>
          <w:sz w:val="21"/>
          <w:u w:val="none"/>
        </w:rPr>
        <w:t xml:space="preserve">ЛБО_ГОД) - (</w:t>
      </w:r>
      <w:r>
        <w:rPr>
          <w:rFonts w:ascii="Segoe UI" w:hAnsi="Segoe UI" w:cs="Segoe UI" w:eastAsia="Segoe UI"/>
          <w:b/>
          <w:color w:val="000000" w:themeColor="text1"/>
          <w:sz w:val="21"/>
          <w:u w:val="none"/>
        </w:rPr>
        <w:t xml:space="preserve">БО_ПРОШЛ_ГОД) - (</w:t>
      </w:r>
      <w:r>
        <w:rPr>
          <w:rFonts w:ascii="Segoe UI" w:hAnsi="Segoe UI" w:cs="Segoe UI" w:eastAsia="Segoe UI"/>
          <w:b/>
          <w:color w:val="000000" w:themeColor="text1"/>
          <w:sz w:val="21"/>
          <w:u w:val="none"/>
        </w:rPr>
        <w:t xml:space="preserve">БО_ПРМ_ГОД) </w:t>
      </w:r>
      <w:r>
        <w:rPr>
          <w:rFonts w:ascii="Segoe UI" w:hAnsi="Segoe UI" w:cs="Segoe UI" w:eastAsia="Segoe UI"/>
          <w:b/>
          <w:color w:val="000000" w:themeColor="text1"/>
          <w:sz w:val="21"/>
          <w:u w:val="none"/>
          <w:lang w:val="en-US"/>
        </w:rPr>
        <w:t xml:space="preserve">&gt;=</w:t>
      </w:r>
      <w:r>
        <w:rPr>
          <w:rFonts w:ascii="Segoe UI" w:hAnsi="Segoe UI" w:cs="Segoe UI" w:eastAsia="Segoe UI"/>
          <w:b/>
          <w:color w:val="000000" w:themeColor="text1"/>
          <w:sz w:val="21"/>
          <w:u w:val="none"/>
          <w:lang w:val="ru-RU"/>
        </w:rPr>
        <w:t xml:space="preserve">ПЗ</w:t>
      </w:r>
      <w:r>
        <w:rPr>
          <w:rFonts w:ascii="Segoe UI" w:hAnsi="Segoe UI" w:cs="Segoe UI" w:eastAsia="Segoe UI"/>
          <w:b/>
          <w:color w:val="000000" w:themeColor="text1"/>
          <w:sz w:val="21"/>
          <w:u w:val="none"/>
        </w:rPr>
        <w:t xml:space="preserve">. </w:t>
      </w:r>
      <w:r>
        <w:rPr>
          <w:rFonts w:ascii="Segoe UI" w:hAnsi="Segoe UI" w:cs="Segoe UI" w:eastAsia="Segoe UI"/>
          <w:b w:val="false"/>
          <w:color w:val="000000" w:themeColor="text1"/>
          <w:sz w:val="21"/>
          <w:u w:val="none"/>
        </w:rPr>
        <w:t xml:space="preserve">Формула приведена в протоколе.</w:t>
      </w:r>
      <w:r>
        <w:rPr>
          <w:rFonts w:ascii="Segoe UI" w:hAnsi="Segoe UI" w:cs="Segoe UI" w:eastAsia="Segoe UI"/>
          <w:b w:val="false"/>
          <w:color w:val="000000" w:themeColor="text1"/>
          <w:sz w:val="21"/>
          <w:u w:val="none"/>
        </w:rPr>
      </w:r>
    </w:p>
    <w:p>
      <w:r/>
      <w:r/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9">
    <w:name w:val="Heading 1"/>
    <w:basedOn w:val="624"/>
    <w:next w:val="624"/>
    <w:link w:val="45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0">
    <w:name w:val="Heading 1 Char"/>
    <w:link w:val="449"/>
    <w:uiPriority w:val="9"/>
    <w:rPr>
      <w:rFonts w:ascii="Arial" w:hAnsi="Arial" w:cs="Arial" w:eastAsia="Arial"/>
      <w:sz w:val="40"/>
      <w:szCs w:val="40"/>
    </w:rPr>
  </w:style>
  <w:style w:type="paragraph" w:styleId="451">
    <w:name w:val="Heading 2"/>
    <w:basedOn w:val="624"/>
    <w:next w:val="624"/>
    <w:link w:val="45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2">
    <w:name w:val="Heading 2 Char"/>
    <w:link w:val="451"/>
    <w:uiPriority w:val="9"/>
    <w:rPr>
      <w:rFonts w:ascii="Arial" w:hAnsi="Arial" w:cs="Arial" w:eastAsia="Arial"/>
      <w:sz w:val="34"/>
    </w:rPr>
  </w:style>
  <w:style w:type="paragraph" w:styleId="453">
    <w:name w:val="Heading 3"/>
    <w:basedOn w:val="624"/>
    <w:next w:val="624"/>
    <w:link w:val="45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4">
    <w:name w:val="Heading 3 Char"/>
    <w:link w:val="453"/>
    <w:uiPriority w:val="9"/>
    <w:rPr>
      <w:rFonts w:ascii="Arial" w:hAnsi="Arial" w:cs="Arial" w:eastAsia="Arial"/>
      <w:sz w:val="30"/>
      <w:szCs w:val="30"/>
    </w:rPr>
  </w:style>
  <w:style w:type="paragraph" w:styleId="455">
    <w:name w:val="Heading 4"/>
    <w:basedOn w:val="624"/>
    <w:next w:val="624"/>
    <w:link w:val="45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6">
    <w:name w:val="Heading 4 Char"/>
    <w:link w:val="455"/>
    <w:uiPriority w:val="9"/>
    <w:rPr>
      <w:rFonts w:ascii="Arial" w:hAnsi="Arial" w:cs="Arial" w:eastAsia="Arial"/>
      <w:b/>
      <w:bCs/>
      <w:sz w:val="26"/>
      <w:szCs w:val="26"/>
    </w:rPr>
  </w:style>
  <w:style w:type="paragraph" w:styleId="457">
    <w:name w:val="Heading 5"/>
    <w:basedOn w:val="624"/>
    <w:next w:val="624"/>
    <w:link w:val="45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8">
    <w:name w:val="Heading 5 Char"/>
    <w:link w:val="457"/>
    <w:uiPriority w:val="9"/>
    <w:rPr>
      <w:rFonts w:ascii="Arial" w:hAnsi="Arial" w:cs="Arial" w:eastAsia="Arial"/>
      <w:b/>
      <w:bCs/>
      <w:sz w:val="24"/>
      <w:szCs w:val="24"/>
    </w:rPr>
  </w:style>
  <w:style w:type="paragraph" w:styleId="459">
    <w:name w:val="Heading 6"/>
    <w:basedOn w:val="624"/>
    <w:next w:val="624"/>
    <w:link w:val="46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0">
    <w:name w:val="Heading 6 Char"/>
    <w:link w:val="459"/>
    <w:uiPriority w:val="9"/>
    <w:rPr>
      <w:rFonts w:ascii="Arial" w:hAnsi="Arial" w:cs="Arial" w:eastAsia="Arial"/>
      <w:b/>
      <w:bCs/>
      <w:sz w:val="22"/>
      <w:szCs w:val="22"/>
    </w:rPr>
  </w:style>
  <w:style w:type="paragraph" w:styleId="461">
    <w:name w:val="Heading 7"/>
    <w:basedOn w:val="624"/>
    <w:next w:val="624"/>
    <w:link w:val="46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2">
    <w:name w:val="Heading 7 Char"/>
    <w:link w:val="4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3">
    <w:name w:val="Heading 8"/>
    <w:basedOn w:val="624"/>
    <w:next w:val="624"/>
    <w:link w:val="46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4">
    <w:name w:val="Heading 8 Char"/>
    <w:link w:val="463"/>
    <w:uiPriority w:val="9"/>
    <w:rPr>
      <w:rFonts w:ascii="Arial" w:hAnsi="Arial" w:cs="Arial" w:eastAsia="Arial"/>
      <w:i/>
      <w:iCs/>
      <w:sz w:val="22"/>
      <w:szCs w:val="22"/>
    </w:rPr>
  </w:style>
  <w:style w:type="paragraph" w:styleId="465">
    <w:name w:val="Heading 9"/>
    <w:basedOn w:val="624"/>
    <w:next w:val="624"/>
    <w:link w:val="46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6">
    <w:name w:val="Heading 9 Char"/>
    <w:link w:val="465"/>
    <w:uiPriority w:val="9"/>
    <w:rPr>
      <w:rFonts w:ascii="Arial" w:hAnsi="Arial" w:cs="Arial" w:eastAsia="Arial"/>
      <w:i/>
      <w:iCs/>
      <w:sz w:val="21"/>
      <w:szCs w:val="21"/>
    </w:rPr>
  </w:style>
  <w:style w:type="paragraph" w:styleId="467">
    <w:name w:val="Title"/>
    <w:basedOn w:val="624"/>
    <w:next w:val="624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link w:val="467"/>
    <w:uiPriority w:val="10"/>
    <w:rPr>
      <w:sz w:val="48"/>
      <w:szCs w:val="48"/>
    </w:rPr>
  </w:style>
  <w:style w:type="paragraph" w:styleId="469">
    <w:name w:val="Subtitle"/>
    <w:basedOn w:val="624"/>
    <w:next w:val="624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link w:val="469"/>
    <w:uiPriority w:val="11"/>
    <w:rPr>
      <w:sz w:val="24"/>
      <w:szCs w:val="24"/>
    </w:rPr>
  </w:style>
  <w:style w:type="paragraph" w:styleId="471">
    <w:name w:val="Quote"/>
    <w:basedOn w:val="624"/>
    <w:next w:val="624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4"/>
    <w:next w:val="624"/>
    <w:link w:val="474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4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link w:val="475"/>
    <w:uiPriority w:val="99"/>
  </w:style>
  <w:style w:type="paragraph" w:styleId="477">
    <w:name w:val="Footer"/>
    <w:basedOn w:val="624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link w:val="477"/>
    <w:uiPriority w:val="99"/>
  </w:style>
  <w:style w:type="paragraph" w:styleId="479">
    <w:name w:val="Caption"/>
    <w:basedOn w:val="624"/>
    <w:next w:val="62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3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5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6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8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0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1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3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5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6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20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23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4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5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6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7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8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0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5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6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7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8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9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0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1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3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4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5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6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7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8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9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0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1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2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3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4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5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6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87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88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89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0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1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2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93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4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5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6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7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8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9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00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1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2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3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4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5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6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7">
    <w:name w:val="Hyperlink"/>
    <w:uiPriority w:val="99"/>
    <w:unhideWhenUsed/>
    <w:rPr>
      <w:color w:val="0000FF" w:themeColor="hyperlink"/>
      <w:u w:val="single"/>
    </w:rPr>
  </w:style>
  <w:style w:type="paragraph" w:styleId="608">
    <w:name w:val="footnote text"/>
    <w:basedOn w:val="624"/>
    <w:link w:val="609"/>
    <w:uiPriority w:val="99"/>
    <w:semiHidden/>
    <w:unhideWhenUsed/>
    <w:rPr>
      <w:sz w:val="18"/>
    </w:rPr>
    <w:pPr>
      <w:spacing w:lineRule="auto" w:line="240" w:after="40"/>
    </w:pPr>
  </w:style>
  <w:style w:type="character" w:styleId="609">
    <w:name w:val="Footnote Text Char"/>
    <w:link w:val="608"/>
    <w:uiPriority w:val="99"/>
    <w:rPr>
      <w:sz w:val="18"/>
    </w:rPr>
  </w:style>
  <w:style w:type="character" w:styleId="610">
    <w:name w:val="footnote reference"/>
    <w:uiPriority w:val="99"/>
    <w:unhideWhenUsed/>
    <w:rPr>
      <w:vertAlign w:val="superscript"/>
    </w:rPr>
  </w:style>
  <w:style w:type="paragraph" w:styleId="611">
    <w:name w:val="endnote text"/>
    <w:basedOn w:val="624"/>
    <w:link w:val="612"/>
    <w:uiPriority w:val="99"/>
    <w:semiHidden/>
    <w:unhideWhenUsed/>
    <w:rPr>
      <w:sz w:val="20"/>
    </w:rPr>
    <w:pPr>
      <w:spacing w:lineRule="auto" w:line="240" w:after="0"/>
    </w:pPr>
  </w:style>
  <w:style w:type="character" w:styleId="612">
    <w:name w:val="Endnote Text Char"/>
    <w:link w:val="611"/>
    <w:uiPriority w:val="99"/>
    <w:rPr>
      <w:sz w:val="20"/>
    </w:rPr>
  </w:style>
  <w:style w:type="character" w:styleId="613">
    <w:name w:val="endnote reference"/>
    <w:uiPriority w:val="99"/>
    <w:semiHidden/>
    <w:unhideWhenUsed/>
    <w:rPr>
      <w:vertAlign w:val="superscript"/>
    </w:rPr>
  </w:style>
  <w:style w:type="paragraph" w:styleId="614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615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616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617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618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619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620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621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622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623">
    <w:name w:val="TOC Heading"/>
    <w:uiPriority w:val="39"/>
    <w:unhideWhenUsed/>
  </w:style>
  <w:style w:type="paragraph" w:styleId="624" w:default="1">
    <w:name w:val="Normal"/>
    <w:qFormat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No Spacing"/>
    <w:basedOn w:val="624"/>
    <w:qFormat/>
    <w:uiPriority w:val="1"/>
    <w:pPr>
      <w:spacing w:lineRule="auto" w:line="240" w:after="0"/>
    </w:pPr>
  </w:style>
  <w:style w:type="paragraph" w:styleId="628">
    <w:name w:val="List Paragraph"/>
    <w:basedOn w:val="624"/>
    <w:qFormat/>
    <w:uiPriority w:val="34"/>
    <w:pPr>
      <w:contextualSpacing w:val="true"/>
      <w:ind w:left="720"/>
    </w:pPr>
  </w:style>
  <w:style w:type="character" w:styleId="62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2023-01-19T14:22:03Z</dcterms:modified>
</cp:coreProperties>
</file>