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Администрации Ярцевского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2"/>
            </w:rPr>
            <w:fldChar w:fldCharType="begin"/>
          </w:r>
          <w:r>
            <w:rPr>
              <w:rStyle w:val="652"/>
            </w:rPr>
            <w:instrText xml:space="preserve"> </w:instrText>
          </w:r>
          <w:r>
            <w:instrText xml:space="preserve">HYPERLINK \l "_Toc176181970"</w:instrText>
          </w:r>
          <w:r>
            <w:rPr>
              <w:rStyle w:val="652"/>
            </w:rPr>
            <w:instrText xml:space="preserve"> </w:instrText>
          </w:r>
          <w:r>
            <w:rPr>
              <w:rStyle w:val="652"/>
            </w:rPr>
            <w:fldChar w:fldCharType="separate"/>
          </w:r>
          <w:r>
            <w:rPr>
              <w:rStyle w:val="652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2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_Toc176181970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2"/>
            </w:rPr>
            <w:fldChar w:fldCharType="end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71" w:anchor="_Toc176181971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_Toc176181971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72" w:anchor="_Toc176181972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_Toc176181972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73" w:anchor="_Toc176181973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_Toc176181973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74" w:anchor="_Toc176181974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_Toc176181974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75" w:anchor="_Toc176181975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_Toc176181975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76" w:anchor="_Toc176181976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_Toc176181976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77" w:anchor="_Toc176181977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_Toc176181977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1978" w:anchor="_Toc176181978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_Toc176181978 \h </w:instrText>
            </w:r>
            <w:r/>
            <w:r>
              <w:fldChar w:fldCharType="separate"/>
              <w:t xml:space="preserve">22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1970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1971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</w:t>
      </w:r>
      <w:r>
        <w:rPr>
          <w:rFonts w:ascii="Times New Roman" w:hAnsi="Times New Roman" w:cs="Times New Roman"/>
          <w:i/>
          <w:sz w:val="28"/>
          <w:szCs w:val="28"/>
        </w:rPr>
        <w:t xml:space="preserve">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</w:t>
      </w:r>
      <w:r>
        <w:rPr>
          <w:rFonts w:ascii="Times New Roman" w:hAnsi="Times New Roman" w:cs="Times New Roman"/>
          <w:sz w:val="28"/>
          <w:szCs w:val="28"/>
        </w:rPr>
        <w:t xml:space="preserve">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</w:t>
      </w:r>
      <w:r>
        <w:rPr>
          <w:rFonts w:ascii="Times New Roman" w:hAnsi="Times New Roman" w:cs="Times New Roman"/>
          <w:sz w:val="28"/>
          <w:szCs w:val="28"/>
        </w:rPr>
        <w:t xml:space="preserve">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документы,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отправленных в реестр.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1972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1973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</w:t>
      </w:r>
      <w:r>
        <w:rPr>
          <w:rFonts w:ascii="Times New Roman" w:hAnsi="Times New Roman" w:cs="Times New Roman"/>
          <w:sz w:val="28"/>
          <w:szCs w:val="28"/>
        </w:rPr>
        <w:t xml:space="preserve">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</w:t>
      </w:r>
      <w:r>
        <w:rPr>
          <w:rFonts w:ascii="Times New Roman" w:hAnsi="Times New Roman" w:cs="Times New Roman"/>
          <w:sz w:val="28"/>
          <w:szCs w:val="28"/>
        </w:rPr>
        <w:t xml:space="preserve">«Дата» (текущая дата создания) и «Заказчик».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0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</w:t>
      </w:r>
      <w:r>
        <w:rPr>
          <w:rFonts w:ascii="Times New Roman" w:hAnsi="Times New Roman" w:cs="Times New Roman"/>
          <w:sz w:val="28"/>
          <w:szCs w:val="28"/>
        </w:rPr>
        <w:t xml:space="preserve">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7175" cy="209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</w:t>
      </w:r>
      <w:r>
        <w:rPr>
          <w:rFonts w:ascii="Times New Roman" w:hAnsi="Times New Roman" w:cs="Times New Roman"/>
          <w:i/>
          <w:sz w:val="28"/>
          <w:szCs w:val="28"/>
        </w:rPr>
        <w:t xml:space="preserve">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окончания подач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</w:t>
      </w:r>
      <w:r>
        <w:rPr>
          <w:rFonts w:ascii="Times New Roman" w:hAnsi="Times New Roman" w:cs="Times New Roman"/>
          <w:sz w:val="28"/>
          <w:szCs w:val="28"/>
        </w:rPr>
        <w:t xml:space="preserve">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357759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(малая</w:t>
      </w:r>
      <w:r>
        <w:rPr>
          <w:rFonts w:ascii="Times New Roman" w:hAnsi="Times New Roman" w:cs="Times New Roman"/>
          <w:sz w:val="28"/>
          <w:szCs w:val="28"/>
        </w:rPr>
        <w:t xml:space="preserve">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</w:t>
      </w:r>
      <w:r>
        <w:rPr>
          <w:rFonts w:ascii="Times New Roman" w:hAnsi="Times New Roman" w:cs="Times New Roman"/>
          <w:sz w:val="28"/>
          <w:szCs w:val="28"/>
        </w:rPr>
        <w:t xml:space="preserve">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</w:t>
      </w:r>
      <w:r>
        <w:rPr>
          <w:rFonts w:ascii="Times New Roman" w:hAnsi="Times New Roman" w:cs="Times New Roman"/>
          <w:sz w:val="28"/>
          <w:szCs w:val="28"/>
        </w:rPr>
        <w:t xml:space="preserve">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1974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10345" cy="240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</w:t>
      </w:r>
      <w:r>
        <w:rPr>
          <w:b w:val="false"/>
          <w:sz w:val="28"/>
          <w:szCs w:val="28"/>
        </w:rPr>
        <w:t xml:space="preserve">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1975"/>
      <w:r>
        <w:rPr>
          <w:rFonts w:ascii="Times New Roman" w:hAnsi="Times New Roman" w:cs="Times New Roman"/>
          <w:b/>
          <w:sz w:val="28"/>
          <w:szCs w:val="28"/>
        </w:rPr>
        <w:t xml:space="preserve">ФОРМИРО</w:t>
      </w:r>
      <w:r>
        <w:rPr>
          <w:rFonts w:ascii="Times New Roman" w:hAnsi="Times New Roman" w:cs="Times New Roman"/>
          <w:b/>
          <w:sz w:val="28"/>
          <w:szCs w:val="28"/>
        </w:rPr>
        <w:t xml:space="preserve">ВАНИЕ ПРОТОКОЛА РАССМОТРЕНИЯ ЗАЯВОК НА ЗАКУПКУ И ОПРЕДЕЛЕНИЯ ПОБЕДИТЕЛЯ.</w:t>
      </w:r>
      <w:bookmarkEnd w:id="8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</w:t>
      </w:r>
      <w:r>
        <w:rPr>
          <w:rFonts w:ascii="Times New Roman" w:hAnsi="Times New Roman" w:cs="Times New Roman"/>
          <w:b/>
          <w:sz w:val="28"/>
          <w:szCs w:val="28"/>
        </w:rPr>
        <w:t xml:space="preserve">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</w:t>
      </w:r>
      <w:r>
        <w:rPr>
          <w:rFonts w:ascii="Times New Roman" w:hAnsi="Times New Roman" w:cs="Times New Roman"/>
          <w:sz w:val="28"/>
          <w:szCs w:val="28"/>
        </w:rPr>
        <w:t xml:space="preserve">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59686" cy="273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</w:t>
      </w:r>
      <w:r>
        <w:rPr>
          <w:rFonts w:ascii="Times New Roman" w:hAnsi="Times New Roman" w:cs="Times New Roman"/>
          <w:sz w:val="28"/>
          <w:szCs w:val="28"/>
        </w:rPr>
        <w:t xml:space="preserve">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62260" cy="3642383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562259" cy="36423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38.0pt;height:286.8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</w:t>
      </w:r>
      <w:r>
        <w:rPr>
          <w:rFonts w:ascii="Times New Roman" w:hAnsi="Times New Roman" w:cs="Times New Roman"/>
          <w:sz w:val="28"/>
          <w:szCs w:val="28"/>
        </w:rPr>
        <w:t xml:space="preserve">аждой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</w:t>
      </w:r>
      <w:r>
        <w:rPr>
          <w:rFonts w:ascii="Times New Roman" w:hAnsi="Times New Roman" w:cs="Times New Roman"/>
          <w:i/>
          <w:sz w:val="28"/>
          <w:szCs w:val="28"/>
        </w:rPr>
        <w:t xml:space="preserve">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</w:t>
      </w:r>
      <w:r>
        <w:rPr>
          <w:rFonts w:ascii="Times New Roman" w:hAnsi="Times New Roman" w:cs="Times New Roman"/>
          <w:i/>
          <w:sz w:val="28"/>
          <w:szCs w:val="28"/>
        </w:rPr>
        <w:t xml:space="preserve">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</w:t>
      </w:r>
      <w:r>
        <w:rPr>
          <w:rFonts w:ascii="Times New Roman" w:hAnsi="Times New Roman" w:cs="Times New Roman"/>
          <w:sz w:val="28"/>
          <w:szCs w:val="28"/>
        </w:rPr>
        <w:t xml:space="preserve">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</w:t>
      </w:r>
      <w:r>
        <w:rPr>
          <w:rFonts w:ascii="Times New Roman" w:hAnsi="Times New Roman" w:cs="Times New Roman"/>
          <w:sz w:val="28"/>
          <w:szCs w:val="28"/>
        </w:rPr>
        <w:t xml:space="preserve">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настоящей инструкцией.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1976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1977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pStyle w:val="653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1978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2"/>
      <w:r/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</w:t>
      </w:r>
      <w:r>
        <w:rPr>
          <w:b/>
          <w:color w:val="auto"/>
          <w:sz w:val="28"/>
          <w:szCs w:val="28"/>
          <w:u w:val="single"/>
        </w:rPr>
        <w:t xml:space="preserve">тренных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</w:t>
      </w:r>
      <w:r>
        <w:rPr>
          <w:sz w:val="28"/>
          <w:szCs w:val="28"/>
        </w:rPr>
        <w:t xml:space="preserve"> и сохранить, приложить проект договора. Выделить необходимый документ и отправить Малую закупку по маршруту на автоматическое согласование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Затем, зайти в фильтр «На соглас</w:t>
      </w:r>
      <w:r>
        <w:rPr>
          <w:color w:val="000000" w:themeColor="text1"/>
          <w:sz w:val="28"/>
          <w:szCs w:val="28"/>
        </w:rPr>
        <w:t xml:space="preserve">овании», и еще раз отправить документ по маршруту и выбрать направление «Согласовано» или «Доработка».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Контракт заключается на бумажном носителе в срок не позднее 3 рабочих дней со дн</w:t>
      </w:r>
      <w:r>
        <w:rPr>
          <w:b/>
          <w:i/>
          <w:color w:val="1F3864" w:themeColor="accent5" w:themeShade="80"/>
          <w:sz w:val="28"/>
          <w:szCs w:val="28"/>
        </w:rPr>
        <w:t xml:space="preserve">я получения согласования.</w:t>
      </w:r>
      <w:r>
        <w:rPr>
          <w:b/>
          <w:i/>
          <w:color w:val="000000" w:themeColor="text1"/>
          <w:sz w:val="28"/>
          <w:szCs w:val="28"/>
        </w:rPr>
        <w:t xml:space="preserve"> 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b/>
          <w:sz w:val="28"/>
          <w:szCs w:val="28"/>
        </w:rPr>
      </w:pPr>
      <w:r>
        <w:rPr>
          <w:sz w:val="28"/>
          <w:szCs w:val="28"/>
        </w:rPr>
        <w:t xml:space="preserve"> После заключения договора, в фильтре «Согласованно» необходимо прикрепить к созданному документу скан-копию заключенного договора, выделить документ и отправить Бюджетное обязательство в Базу Бюджета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8" name="Рисунок 2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mso-wrap-distance-left:0.0pt;mso-wrap-distance-top:0.0pt;mso-wrap-distance-right:0.0pt;mso-wrap-distance-bottom:0.0pt;width:22.9pt;height:22.3pt;" stroked="false">
                <v:path textboxrect="0,0,0,0"/>
                <v:imagedata r:id="rId35" o:title=""/>
              </v:shape>
            </w:pict>
          </mc:Fallback>
        </mc:AlternateContent>
      </w:r>
      <w:r>
        <w:t xml:space="preserve"> </w:t>
      </w:r>
      <w:r>
        <w:rPr>
          <w:i/>
          <w:sz w:val="28"/>
          <w:szCs w:val="28"/>
        </w:rPr>
        <w:t xml:space="preserve">Сформировать договор в БКС</w:t>
      </w:r>
      <w:r>
        <w:rPr>
          <w:sz w:val="28"/>
          <w:szCs w:val="28"/>
        </w:rPr>
        <w:t xml:space="preserve">. После отправки БО документ автоматически перейдет в  </w:t>
      </w:r>
      <w:r>
        <w:rPr>
          <w:b/>
          <w:sz w:val="28"/>
          <w:szCs w:val="28"/>
        </w:rPr>
        <w:t xml:space="preserve">«Реестр малых закупок».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</w:t>
      </w:r>
      <w:r>
        <w:rPr>
          <w:rFonts w:ascii="Times New Roman" w:hAnsi="Times New Roman" w:cs="Times New Roman"/>
          <w:b/>
          <w:sz w:val="28"/>
          <w:szCs w:val="28"/>
        </w:rPr>
        <w:t xml:space="preserve">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p>
      <w:pPr>
        <w:pStyle w:val="661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2"/>
  </w:num>
  <w:num w:numId="5">
    <w:abstractNumId w:val="14"/>
  </w:num>
  <w:num w:numId="6">
    <w:abstractNumId w:val="12"/>
  </w:num>
  <w:num w:numId="7">
    <w:abstractNumId w:val="9"/>
  </w:num>
  <w:num w:numId="8">
    <w:abstractNumId w:val="6"/>
  </w:num>
  <w:num w:numId="9">
    <w:abstractNumId w:val="13"/>
  </w:num>
  <w:num w:numId="10">
    <w:abstractNumId w:val="11"/>
  </w:num>
  <w:num w:numId="11">
    <w:abstractNumId w:val="4"/>
  </w:num>
  <w:num w:numId="12">
    <w:abstractNumId w:val="10"/>
  </w:num>
  <w:num w:numId="13">
    <w:abstractNumId w:val="0"/>
  </w:num>
  <w:num w:numId="14">
    <w:abstractNumId w:val="3"/>
  </w:num>
  <w:num w:numId="15">
    <w:abstractNumId w:val="5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21</cp:revision>
  <dcterms:created xsi:type="dcterms:W3CDTF">2020-02-25T11:24:00Z</dcterms:created>
  <dcterms:modified xsi:type="dcterms:W3CDTF">2024-09-16T07:42:48Z</dcterms:modified>
</cp:coreProperties>
</file>