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Администрации Глинковского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"_Toc176181695"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_Toc176181695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96" w:anchor="_Toc17618169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_Toc176181696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97" w:anchor="_Toc17618169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_Toc176181697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98" w:anchor="_Toc17618169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_Toc176181698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699" w:anchor="_Toc17618169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_Toc176181699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00" w:anchor="_Toc17618170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_Toc176181700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01" w:anchor="_Toc17618170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_Toc176181701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02" w:anchor="_Toc17618170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_Toc176181702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03" w:anchor="_Toc17618170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_Toc176181703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695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696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 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</w:t>
      </w:r>
      <w:r>
        <w:rPr>
          <w:rFonts w:ascii="Times New Roman" w:hAnsi="Times New Roman" w:cs="Times New Roman"/>
          <w:sz w:val="28"/>
          <w:szCs w:val="28"/>
        </w:rPr>
        <w:t xml:space="preserve">ю о всех заключенных контрактах, отправленных в реестр.</w:t>
      </w:r>
      <w:r/>
    </w:p>
    <w:p>
      <w:pPr>
        <w:pStyle w:val="653"/>
        <w:ind w:left="646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697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698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</w:t>
      </w:r>
      <w:r>
        <w:rPr>
          <w:rFonts w:ascii="Times New Roman" w:hAnsi="Times New Roman" w:cs="Times New Roman"/>
          <w:sz w:val="28"/>
          <w:szCs w:val="28"/>
        </w:rPr>
        <w:t xml:space="preserve">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</w:t>
      </w:r>
      <w:r>
        <w:rPr>
          <w:rFonts w:ascii="Times New Roman" w:hAnsi="Times New Roman" w:cs="Times New Roman"/>
          <w:sz w:val="28"/>
          <w:szCs w:val="28"/>
        </w:rPr>
        <w:t xml:space="preserve">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</w:t>
      </w:r>
      <w:r>
        <w:rPr>
          <w:rFonts w:ascii="Times New Roman" w:hAnsi="Times New Roman" w:cs="Times New Roman"/>
          <w:sz w:val="28"/>
          <w:szCs w:val="28"/>
        </w:rPr>
        <w:t xml:space="preserve">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</w:t>
      </w:r>
      <w:r>
        <w:rPr>
          <w:rFonts w:ascii="Times New Roman" w:hAnsi="Times New Roman" w:cs="Times New Roman"/>
          <w:sz w:val="28"/>
          <w:szCs w:val="28"/>
        </w:rPr>
        <w:t xml:space="preserve">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</w:t>
      </w:r>
      <w:r>
        <w:rPr>
          <w:rFonts w:ascii="Times New Roman" w:hAnsi="Times New Roman" w:cs="Times New Roman"/>
          <w:sz w:val="28"/>
          <w:szCs w:val="28"/>
        </w:rPr>
        <w:t xml:space="preserve">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699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</w:t>
      </w:r>
      <w:r>
        <w:rPr>
          <w:rFonts w:ascii="Times New Roman" w:hAnsi="Times New Roman" w:cs="Times New Roman"/>
          <w:sz w:val="28"/>
          <w:szCs w:val="28"/>
        </w:rPr>
        <w:t xml:space="preserve">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5" cy="240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</w:t>
      </w:r>
      <w:r>
        <w:rPr>
          <w:rFonts w:ascii="Times New Roman" w:hAnsi="Times New Roman" w:cs="Times New Roman"/>
          <w:sz w:val="28"/>
          <w:szCs w:val="28"/>
        </w:rPr>
        <w:t xml:space="preserve">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</w:t>
      </w:r>
      <w:r>
        <w:rPr>
          <w:rFonts w:ascii="Times New Roman" w:hAnsi="Times New Roman" w:cs="Times New Roman"/>
          <w:sz w:val="28"/>
          <w:szCs w:val="28"/>
        </w:rPr>
        <w:t xml:space="preserve">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700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ind w:firstLine="709"/>
        <w:spacing w:lineRule="auto" w:line="36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</w:t>
      </w:r>
      <w:r>
        <w:rPr>
          <w:b/>
          <w:i/>
          <w:color w:val="1F3864" w:themeColor="accent5" w:themeShade="80"/>
          <w:sz w:val="28"/>
          <w:szCs w:val="28"/>
        </w:rPr>
        <w:t xml:space="preserve">жения поставщика (рисунок 4.3).</w: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</w:t>
      </w:r>
      <w:r>
        <w:rPr>
          <w:rFonts w:ascii="Times New Roman" w:hAnsi="Times New Roman" w:cs="Times New Roman"/>
          <w:sz w:val="28"/>
          <w:szCs w:val="28"/>
        </w:rPr>
        <w:t xml:space="preserve">тически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</w:t>
      </w:r>
      <w:r>
        <w:rPr>
          <w:rFonts w:ascii="Times New Roman" w:hAnsi="Times New Roman" w:cs="Times New Roman"/>
          <w:sz w:val="28"/>
          <w:szCs w:val="28"/>
        </w:rPr>
        <w:t xml:space="preserve"> участника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</w:t>
      </w:r>
      <w:r>
        <w:rPr>
          <w:rFonts w:ascii="Times New Roman" w:hAnsi="Times New Roman" w:cs="Times New Roman"/>
          <w:i/>
          <w:sz w:val="28"/>
          <w:szCs w:val="28"/>
        </w:rPr>
        <w:t xml:space="preserve">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</w:t>
      </w:r>
      <w:r>
        <w:rPr>
          <w:rFonts w:ascii="Times New Roman" w:hAnsi="Times New Roman" w:cs="Times New Roman"/>
          <w:i/>
          <w:sz w:val="28"/>
          <w:szCs w:val="28"/>
        </w:rPr>
        <w:t xml:space="preserve">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</w:t>
      </w:r>
      <w:r>
        <w:rPr>
          <w:rFonts w:ascii="Times New Roman" w:hAnsi="Times New Roman" w:cs="Times New Roman"/>
          <w:sz w:val="28"/>
          <w:szCs w:val="28"/>
        </w:rPr>
        <w:t xml:space="preserve"> в фильтр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</w:t>
      </w:r>
      <w:r>
        <w:rPr>
          <w:rFonts w:ascii="Times New Roman" w:hAnsi="Times New Roman" w:cs="Times New Roman"/>
          <w:sz w:val="28"/>
          <w:szCs w:val="28"/>
        </w:rPr>
        <w:t xml:space="preserve">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</w:t>
      </w:r>
      <w:r>
        <w:rPr>
          <w:rFonts w:ascii="Times New Roman" w:hAnsi="Times New Roman" w:cs="Times New Roman"/>
          <w:sz w:val="28"/>
          <w:szCs w:val="28"/>
        </w:rPr>
        <w:t xml:space="preserve">тствии 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hd w:val="nil" w:color="auto" w:fill="FFFFFF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701"/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702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703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jc w:val="center"/>
        <w:spacing w:lineRule="auto" w:line="360"/>
        <w:rPr>
          <w:b/>
          <w:color w:val="auto"/>
          <w:sz w:val="28"/>
          <w:szCs w:val="28"/>
          <w:u w:val="single"/>
        </w:rPr>
      </w:pPr>
      <w:r>
        <w:rPr>
          <w:b/>
          <w:color w:val="auto"/>
          <w:sz w:val="28"/>
          <w:szCs w:val="28"/>
          <w:u w:val="single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</w:t>
      </w:r>
      <w:r>
        <w:rPr>
          <w:sz w:val="28"/>
          <w:szCs w:val="28"/>
        </w:rPr>
        <w:t xml:space="preserve">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</w:t>
      </w:r>
      <w:r>
        <w:rPr>
          <w:sz w:val="28"/>
          <w:szCs w:val="28"/>
        </w:rPr>
        <w:t xml:space="preserve">т 50 000 руб., документ перейдет в фильтр «Согласованно».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50 000 руб., то система предложит вам отправить документ на согласование в Финансовое управление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</w:t>
      </w:r>
      <w:r>
        <w:rPr>
          <w:color w:val="000000" w:themeColor="text1"/>
          <w:sz w:val="28"/>
          <w:szCs w:val="28"/>
        </w:rPr>
        <w:t xml:space="preserve">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</w:t>
      </w:r>
      <w:r>
        <w:rPr>
          <w:rFonts w:ascii="Times New Roman" w:hAnsi="Times New Roman" w:cs="Times New Roman"/>
          <w:b/>
          <w:sz w:val="28"/>
          <w:szCs w:val="28"/>
        </w:rPr>
        <w:t xml:space="preserve">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</w:t>
      </w:r>
      <w:r>
        <w:rPr>
          <w:rFonts w:ascii="Times New Roman" w:hAnsi="Times New Roman" w:cs="Times New Roman"/>
          <w:b/>
          <w:sz w:val="28"/>
          <w:szCs w:val="28"/>
        </w:rPr>
        <w:t xml:space="preserve">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</w:t>
      </w:r>
      <w:r>
        <w:rPr>
          <w:sz w:val="28"/>
          <w:szCs w:val="28"/>
        </w:rPr>
        <w:t xml:space="preserve">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удалить, обратившись в тех. поддержку (если документ не соответствует перечню исключений). 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7"/>
  </w:num>
  <w:num w:numId="5">
    <w:abstractNumId w:val="11"/>
  </w:num>
  <w:num w:numId="6">
    <w:abstractNumId w:val="4"/>
  </w:num>
  <w:num w:numId="7">
    <w:abstractNumId w:val="14"/>
  </w:num>
  <w:num w:numId="8">
    <w:abstractNumId w:val="12"/>
  </w:num>
  <w:num w:numId="9">
    <w:abstractNumId w:val="2"/>
  </w:num>
  <w:num w:numId="10">
    <w:abstractNumId w:val="13"/>
  </w:num>
  <w:num w:numId="11">
    <w:abstractNumId w:val="9"/>
  </w:num>
  <w:num w:numId="12">
    <w:abstractNumId w:val="6"/>
  </w:num>
  <w:num w:numId="13">
    <w:abstractNumId w:val="5"/>
  </w:num>
  <w:num w:numId="14">
    <w:abstractNumId w:val="1"/>
  </w:num>
  <w:num w:numId="15">
    <w:abstractNumId w:val="3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Исаева Екатерина Сергеевна</dc:creator>
  <cp:revision>17</cp:revision>
  <dcterms:created xsi:type="dcterms:W3CDTF">2021-11-08T10:02:00Z</dcterms:created>
  <dcterms:modified xsi:type="dcterms:W3CDTF">2024-09-16T07:23:38Z</dcterms:modified>
</cp:coreProperties>
</file>