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F6" w:rsidRDefault="00AE5DF2" w:rsidP="00D51061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Данный</w:t>
      </w:r>
      <w:r w:rsidR="00904DF6" w:rsidRPr="00904DF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файл описывает новый порядок работы в рамках </w:t>
      </w:r>
      <w:proofErr w:type="spellStart"/>
      <w:r>
        <w:rPr>
          <w:rFonts w:ascii="Times New Roman" w:hAnsi="Times New Roman" w:cs="Times New Roman"/>
          <w:color w:val="000000" w:themeColor="text1"/>
        </w:rPr>
        <w:t>цифровизации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МЗ для заказчиков Смоленской области с 01.07.2026. В нем описаны основанные особенности </w:t>
      </w:r>
      <w:proofErr w:type="spellStart"/>
      <w:r>
        <w:rPr>
          <w:rFonts w:ascii="Times New Roman" w:hAnsi="Times New Roman" w:cs="Times New Roman"/>
          <w:color w:val="000000" w:themeColor="text1"/>
        </w:rPr>
        <w:t>цифровизации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и применение инструкции с учетом</w:t>
      </w:r>
      <w:r w:rsidR="00904DF6" w:rsidRPr="00904DF6">
        <w:rPr>
          <w:rFonts w:ascii="Times New Roman" w:hAnsi="Times New Roman" w:cs="Times New Roman"/>
          <w:color w:val="000000" w:themeColor="text1"/>
        </w:rPr>
        <w:t xml:space="preserve"> функционал</w:t>
      </w:r>
      <w:r>
        <w:rPr>
          <w:rFonts w:ascii="Times New Roman" w:hAnsi="Times New Roman" w:cs="Times New Roman"/>
          <w:color w:val="000000" w:themeColor="text1"/>
        </w:rPr>
        <w:t>а</w:t>
      </w:r>
      <w:r w:rsidR="00904DF6" w:rsidRPr="00904DF6">
        <w:rPr>
          <w:rFonts w:ascii="Times New Roman" w:hAnsi="Times New Roman" w:cs="Times New Roman"/>
          <w:color w:val="000000" w:themeColor="text1"/>
        </w:rPr>
        <w:t xml:space="preserve"> Смоленской области. Поскольку в нашей системе располагается общая инструкция, в данном файле мы описываем и даем разъяснения по функционалу, который будет использоваться в нашем регионе. Поскольку </w:t>
      </w:r>
      <w:proofErr w:type="spellStart"/>
      <w:r w:rsidR="00904DF6" w:rsidRPr="00904DF6">
        <w:rPr>
          <w:rFonts w:ascii="Times New Roman" w:hAnsi="Times New Roman" w:cs="Times New Roman"/>
          <w:color w:val="000000" w:themeColor="text1"/>
        </w:rPr>
        <w:t>цифровизация</w:t>
      </w:r>
      <w:proofErr w:type="spellEnd"/>
      <w:r w:rsidR="00904DF6" w:rsidRPr="00904DF6">
        <w:rPr>
          <w:rFonts w:ascii="Times New Roman" w:hAnsi="Times New Roman" w:cs="Times New Roman"/>
          <w:color w:val="000000" w:themeColor="text1"/>
        </w:rPr>
        <w:t xml:space="preserve"> МЗ вводится поэтапно, данный файл будет дополняться.</w:t>
      </w:r>
    </w:p>
    <w:p w:rsidR="00AE5DF2" w:rsidRPr="00904DF6" w:rsidRDefault="00AE5DF2" w:rsidP="00D51061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</w:rPr>
      </w:pPr>
    </w:p>
    <w:p w:rsidR="00904DF6" w:rsidRDefault="00904DF6" w:rsidP="00D51061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u w:val="single"/>
        </w:rPr>
      </w:pPr>
      <w:r w:rsidRPr="00AE5DF2">
        <w:rPr>
          <w:rFonts w:ascii="Times New Roman" w:hAnsi="Times New Roman" w:cs="Times New Roman"/>
          <w:b/>
          <w:color w:val="000000" w:themeColor="text1"/>
          <w:u w:val="single"/>
        </w:rPr>
        <w:t>Основны</w:t>
      </w:r>
      <w:r w:rsidR="00BF542A" w:rsidRPr="00AE5DF2">
        <w:rPr>
          <w:rFonts w:ascii="Times New Roman" w:hAnsi="Times New Roman" w:cs="Times New Roman"/>
          <w:b/>
          <w:color w:val="000000" w:themeColor="text1"/>
          <w:u w:val="single"/>
        </w:rPr>
        <w:t>е</w:t>
      </w:r>
      <w:r w:rsidRPr="00AE5DF2">
        <w:rPr>
          <w:rFonts w:ascii="Times New Roman" w:hAnsi="Times New Roman" w:cs="Times New Roman"/>
          <w:b/>
          <w:color w:val="000000" w:themeColor="text1"/>
          <w:u w:val="single"/>
        </w:rPr>
        <w:t xml:space="preserve"> моменты:</w:t>
      </w:r>
    </w:p>
    <w:p w:rsidR="00AE5DF2" w:rsidRPr="00AE5DF2" w:rsidRDefault="00AE5DF2" w:rsidP="00D51061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000000" w:rsidRPr="00904DF6" w:rsidRDefault="00904DF6" w:rsidP="00D51061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</w:rPr>
      </w:pPr>
      <w:r w:rsidRPr="00904DF6">
        <w:rPr>
          <w:rFonts w:ascii="Times New Roman" w:hAnsi="Times New Roman" w:cs="Times New Roman"/>
          <w:color w:val="000000" w:themeColor="text1"/>
        </w:rPr>
        <w:t xml:space="preserve">С 01.07.2026 по 01.02.2028  вводится </w:t>
      </w:r>
      <w:proofErr w:type="spellStart"/>
      <w:r w:rsidRPr="00904DF6">
        <w:rPr>
          <w:rFonts w:ascii="Times New Roman" w:hAnsi="Times New Roman" w:cs="Times New Roman"/>
          <w:color w:val="000000" w:themeColor="text1"/>
        </w:rPr>
        <w:t>цифровизация</w:t>
      </w:r>
      <w:proofErr w:type="spellEnd"/>
      <w:r w:rsidRPr="00904DF6">
        <w:rPr>
          <w:rFonts w:ascii="Times New Roman" w:hAnsi="Times New Roman" w:cs="Times New Roman"/>
          <w:color w:val="000000" w:themeColor="text1"/>
        </w:rPr>
        <w:t xml:space="preserve"> МЗ как </w:t>
      </w:r>
      <w:r w:rsidRPr="00AE5DF2">
        <w:rPr>
          <w:rFonts w:ascii="Times New Roman" w:hAnsi="Times New Roman" w:cs="Times New Roman"/>
          <w:b/>
          <w:color w:val="000000" w:themeColor="text1"/>
          <w:u w:val="single"/>
        </w:rPr>
        <w:t>право</w:t>
      </w:r>
      <w:r w:rsidRPr="00904DF6">
        <w:rPr>
          <w:rFonts w:ascii="Times New Roman" w:hAnsi="Times New Roman" w:cs="Times New Roman"/>
          <w:color w:val="000000" w:themeColor="text1"/>
        </w:rPr>
        <w:t xml:space="preserve"> заказчика.</w:t>
      </w:r>
    </w:p>
    <w:p w:rsidR="00904DF6" w:rsidRPr="00904DF6" w:rsidRDefault="00904DF6" w:rsidP="00D51061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</w:rPr>
      </w:pPr>
      <w:r w:rsidRPr="00904DF6"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 xml:space="preserve">Информацию </w:t>
      </w:r>
      <w:proofErr w:type="gramStart"/>
      <w:r w:rsidRPr="00904DF6"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о</w:t>
      </w:r>
      <w:proofErr w:type="gramEnd"/>
      <w:r w:rsidRPr="00904DF6"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 xml:space="preserve"> всех контрактах по малым закупкам, заключенных с 01.07.2026 по 01.02.2028 и не включенных в целевой реестр контрактов в ЕИС, необходимо будет добавить в электронную таблицу в формате </w:t>
      </w:r>
      <w:proofErr w:type="spellStart"/>
      <w:r w:rsidRPr="00904DF6"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Excel</w:t>
      </w:r>
      <w:proofErr w:type="spellEnd"/>
      <w:r w:rsidRPr="00904DF6"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 xml:space="preserve"> и направить в ЕИС на размещени</w:t>
      </w:r>
      <w:r w:rsidR="00AE5DF2"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е</w:t>
      </w:r>
      <w:r w:rsidRPr="00904DF6"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 xml:space="preserve"> в период с 01.02.2028 по 01.05.2028 г. Для автоматического формирования данного отчета в Системе предусмотрена отчетная форма «</w:t>
      </w:r>
      <w:r w:rsidRPr="00904DF6">
        <w:rPr>
          <w:rStyle w:val="a4"/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10. Пост-отчет по закупкам малого объема с 01.07.2026 по 01.02.2028</w:t>
      </w:r>
      <w:r w:rsidRPr="00904DF6"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» в отчете «</w:t>
      </w:r>
      <w:r w:rsidRPr="00904DF6">
        <w:rPr>
          <w:rStyle w:val="a4"/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Реестр закупок малого объема</w:t>
      </w:r>
      <w:r w:rsidRPr="00904DF6"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».</w:t>
      </w:r>
      <w:r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 xml:space="preserve"> При обращении по данному вопросу в тех. </w:t>
      </w:r>
      <w:r w:rsidR="00BF542A"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п</w:t>
      </w:r>
      <w:r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оддержку прос</w:t>
      </w:r>
      <w:r w:rsidR="00BF542A"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ь</w:t>
      </w:r>
      <w:r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 xml:space="preserve">ба использовать термин </w:t>
      </w:r>
      <w:r w:rsidRPr="00904DF6">
        <w:rPr>
          <w:rFonts w:ascii="Times New Roman" w:hAnsi="Times New Roman" w:cs="Times New Roman"/>
          <w:b/>
          <w:color w:val="000000" w:themeColor="text1"/>
          <w:spacing w:val="-3"/>
          <w:u w:val="single"/>
          <w:shd w:val="clear" w:color="auto" w:fill="FFFFFF"/>
        </w:rPr>
        <w:t>«</w:t>
      </w:r>
      <w:proofErr w:type="spellStart"/>
      <w:r w:rsidRPr="00904DF6">
        <w:rPr>
          <w:rFonts w:ascii="Times New Roman" w:hAnsi="Times New Roman" w:cs="Times New Roman"/>
          <w:b/>
          <w:color w:val="000000" w:themeColor="text1"/>
          <w:spacing w:val="-3"/>
          <w:u w:val="single"/>
          <w:shd w:val="clear" w:color="auto" w:fill="FFFFFF"/>
        </w:rPr>
        <w:t>Постотчет</w:t>
      </w:r>
      <w:proofErr w:type="spellEnd"/>
      <w:r w:rsidRPr="00904DF6">
        <w:rPr>
          <w:rFonts w:ascii="Times New Roman" w:hAnsi="Times New Roman" w:cs="Times New Roman"/>
          <w:b/>
          <w:color w:val="000000" w:themeColor="text1"/>
          <w:spacing w:val="-3"/>
          <w:u w:val="single"/>
          <w:shd w:val="clear" w:color="auto" w:fill="FFFFFF"/>
        </w:rPr>
        <w:t>»</w:t>
      </w:r>
      <w:r w:rsidRPr="00BF542A"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.</w:t>
      </w:r>
    </w:p>
    <w:p w:rsidR="00904DF6" w:rsidRPr="00904DF6" w:rsidRDefault="00904DF6" w:rsidP="00D51061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Цифровизация</w:t>
      </w:r>
      <w:proofErr w:type="spellEnd"/>
      <w:r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 xml:space="preserve"> МЗ разделяет малые закупки на два типа – заключенные с поставщиком в ЕИС (структурированный вид) и заключенные на бумаге</w:t>
      </w:r>
      <w:r w:rsidR="00AE5DF2"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 xml:space="preserve"> вне ЕИС</w:t>
      </w:r>
      <w:r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 xml:space="preserve"> (в не структурированном виде). В нашем регионе, в связи с тем, что мы работаем в Модуле МЗ, используется размещение МЗ, заключенных на бумаге. В общей системной инструкции и </w:t>
      </w:r>
      <w:proofErr w:type="gramStart"/>
      <w:r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КС-Ассистент</w:t>
      </w:r>
      <w:proofErr w:type="gramEnd"/>
      <w:r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 xml:space="preserve"> </w:t>
      </w:r>
      <w:r w:rsidR="00AE5DF2"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такие малые закупки описываются</w:t>
      </w:r>
      <w:r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 xml:space="preserve"> как </w:t>
      </w:r>
      <w:r w:rsidRPr="00904DF6">
        <w:rPr>
          <w:rFonts w:ascii="Times New Roman" w:hAnsi="Times New Roman" w:cs="Times New Roman"/>
          <w:b/>
          <w:color w:val="000000" w:themeColor="text1"/>
          <w:spacing w:val="-3"/>
          <w:u w:val="single"/>
          <w:shd w:val="clear" w:color="auto" w:fill="FFFFFF"/>
        </w:rPr>
        <w:t>малые закупки в не структурированном виде</w:t>
      </w:r>
      <w:r w:rsidRPr="00904DF6"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 xml:space="preserve"> или</w:t>
      </w:r>
      <w:r>
        <w:rPr>
          <w:rFonts w:ascii="Times New Roman" w:hAnsi="Times New Roman" w:cs="Times New Roman"/>
          <w:b/>
          <w:color w:val="000000" w:themeColor="text1"/>
          <w:spacing w:val="-3"/>
          <w:u w:val="single"/>
          <w:shd w:val="clear" w:color="auto" w:fill="FFFFFF"/>
        </w:rPr>
        <w:t xml:space="preserve"> заключенные на бумаге/бумажном носителе</w:t>
      </w:r>
      <w:r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.</w:t>
      </w:r>
    </w:p>
    <w:p w:rsidR="00904DF6" w:rsidRPr="00BF542A" w:rsidRDefault="00904DF6" w:rsidP="00D51061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 xml:space="preserve">Пункты инструкции в системе, в которых описывается работа заказчика с </w:t>
      </w:r>
      <w:proofErr w:type="spellStart"/>
      <w:r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цифровизацией</w:t>
      </w:r>
      <w:proofErr w:type="spellEnd"/>
      <w:r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 xml:space="preserve"> МЗ, п. 2.21 и п.2.22. В данных пунктах инструкции указаны функционалы, которые введены в ЕИС. С вводом новых функционалов информация в эти пункты инструкции будет добавляться.</w:t>
      </w:r>
    </w:p>
    <w:p w:rsidR="00BF542A" w:rsidRPr="00660CF1" w:rsidRDefault="00BF542A" w:rsidP="00D51061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 xml:space="preserve">На данный момент, в рамках </w:t>
      </w:r>
      <w:proofErr w:type="spellStart"/>
      <w:r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цифровизации</w:t>
      </w:r>
      <w:proofErr w:type="spellEnd"/>
      <w:r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 xml:space="preserve"> МЗ</w:t>
      </w:r>
      <w:r w:rsidR="00660CF1"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 xml:space="preserve"> </w:t>
      </w:r>
      <w:r w:rsidR="00660CF1"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формы</w:t>
      </w:r>
      <w:r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 xml:space="preserve"> исполнения </w:t>
      </w:r>
      <w:r w:rsidR="00660CF1"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 xml:space="preserve">по МЗ </w:t>
      </w:r>
      <w:r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 xml:space="preserve">планируется выносить в отдельные </w:t>
      </w:r>
      <w:r w:rsidR="00660CF1"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документы. Т.е. в отличие от Исполнения контракта по реестру контракта ЕИС, в малых закупках исполнения, расторжения (по типу расторжения), неустойки и пр. будут идти отдельными документами. В последующем ЕИС предусматривает проект объединения реестров контракта (МЗ и контракт) в единый реестр с отдельными документами исполнения.</w:t>
      </w:r>
    </w:p>
    <w:p w:rsidR="00660CF1" w:rsidRPr="00AE5DF2" w:rsidRDefault="00660CF1" w:rsidP="00D51061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 xml:space="preserve">На 01.07.2026 документы именно исполнения контракта еще не будут введены. Только 2 типа расторжения контракта отдельными документами – односторонне расторжение контракта и расторжение контракта по соглашению сторон/по судебному решению/признание не действительным. До нас пока не доведена последовательность завершения исполнения контракта МЗ, все отправленные в ЕИС МЗ будут </w:t>
      </w:r>
      <w:proofErr w:type="gramStart"/>
      <w:r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находится</w:t>
      </w:r>
      <w:proofErr w:type="gramEnd"/>
      <w:r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 xml:space="preserve"> в стадии исполнения. </w:t>
      </w:r>
    </w:p>
    <w:p w:rsidR="00AE5DF2" w:rsidRPr="00BF542A" w:rsidRDefault="00AE5DF2" w:rsidP="00D51061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</w:rPr>
      </w:pPr>
      <w:r w:rsidRPr="00AE5DF2">
        <w:rPr>
          <w:rFonts w:ascii="Times New Roman" w:hAnsi="Times New Roman" w:cs="Times New Roman"/>
          <w:color w:val="000000" w:themeColor="text1"/>
          <w:spacing w:val="-3"/>
          <w:u w:val="single"/>
          <w:shd w:val="clear" w:color="auto" w:fill="FFFFFF"/>
        </w:rPr>
        <w:t>Контракты по п.23,42,44 ч.1 ст.93 44-ФЗ теперь формируются через заявку на закупку и размещаются в реестре контрактов ЕИС</w:t>
      </w:r>
      <w:r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, как и остальные процедуры по закупке у единственного поставщика. В Лоте ПГ не будет отдельного пункта для выбора такого способа определения поставщика, через Модуль МЗ теперь идет работа строго по п.4-5 ч.1 ст.93 44-ФЗ.</w:t>
      </w:r>
    </w:p>
    <w:p w:rsidR="00BF542A" w:rsidRDefault="00BF542A" w:rsidP="00D5106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</w:pPr>
    </w:p>
    <w:p w:rsidR="00BF542A" w:rsidRDefault="00BF542A" w:rsidP="00D5106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color w:val="000000" w:themeColor="text1"/>
          <w:spacing w:val="-3"/>
          <w:u w:val="single"/>
          <w:shd w:val="clear" w:color="auto" w:fill="FFFFFF"/>
        </w:rPr>
      </w:pPr>
      <w:r w:rsidRPr="00AE5DF2">
        <w:rPr>
          <w:rFonts w:ascii="Times New Roman" w:hAnsi="Times New Roman" w:cs="Times New Roman"/>
          <w:b/>
          <w:color w:val="000000" w:themeColor="text1"/>
          <w:spacing w:val="-3"/>
          <w:u w:val="single"/>
          <w:shd w:val="clear" w:color="auto" w:fill="FFFFFF"/>
        </w:rPr>
        <w:t>Общая последовательность работы с документами:</w:t>
      </w:r>
    </w:p>
    <w:p w:rsidR="00AE5DF2" w:rsidRPr="00AE5DF2" w:rsidRDefault="00AE5DF2" w:rsidP="00D5106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b/>
          <w:color w:val="000000" w:themeColor="text1"/>
          <w:spacing w:val="-3"/>
          <w:u w:val="single"/>
          <w:shd w:val="clear" w:color="auto" w:fill="FFFFFF"/>
        </w:rPr>
      </w:pPr>
    </w:p>
    <w:p w:rsidR="00883AA0" w:rsidRDefault="00883AA0" w:rsidP="00D51061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 xml:space="preserve">Все папки с документами добавлены в папку «Модуль МЗ». Обратите внимание, что ряд документов по ЦРК будет отображаться в папках и фильтрах процедур заключения контракта, не смотря на то, что формы документа немного отличаются. </w:t>
      </w:r>
    </w:p>
    <w:p w:rsidR="00BF542A" w:rsidRPr="00BF542A" w:rsidRDefault="00BF542A" w:rsidP="00D51061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Из реестра МЗ формируется  Проект контракта МЗ (инструкция п. 2.21.1, блок «Формирование проекта контракта по МЗ в не структурированном виде») и направляется в ЕИС. Обратите внимание, что в документе не нужно устанавливать</w:t>
      </w:r>
      <w:r w:rsidRPr="00BF542A"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 xml:space="preserve"> флаг в поле «</w:t>
      </w:r>
      <w:r w:rsidRPr="00BF542A">
        <w:rPr>
          <w:rStyle w:val="a4"/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Подписание проекта контракта в ЕИС</w:t>
      </w:r>
      <w:r w:rsidRPr="00BF542A"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»</w:t>
      </w:r>
      <w:r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.</w:t>
      </w:r>
    </w:p>
    <w:p w:rsidR="00BF542A" w:rsidRPr="00660CF1" w:rsidRDefault="00BF542A" w:rsidP="00D51061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 xml:space="preserve">Из принятого в ЕИС проекта контракта МЗ формируются сведения о заключенном контракте в ЦРК (в системе папка «Контракты ЦРК», инструкция п. 2.21.2). Заполнение документа предполагает наличие поля </w:t>
      </w:r>
      <w:r>
        <w:rPr>
          <w:rFonts w:ascii="Helvetica" w:hAnsi="Helvetica" w:cs="Helvetica"/>
          <w:color w:val="555555"/>
          <w:spacing w:val="-5"/>
          <w:sz w:val="18"/>
          <w:szCs w:val="18"/>
          <w:shd w:val="clear" w:color="auto" w:fill="FFFFFF"/>
        </w:rPr>
        <w:t>«</w:t>
      </w:r>
      <w:r w:rsidRPr="00AE5DF2">
        <w:rPr>
          <w:rStyle w:val="a4"/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>Предусмотрена возможность одностороннего отказа от исполнения контракта в соответствии со ст. 95 Закона № 44-ФЗ</w:t>
      </w:r>
      <w:r w:rsidRPr="00AE5DF2">
        <w:rPr>
          <w:rFonts w:ascii="Times New Roman" w:hAnsi="Times New Roman" w:cs="Times New Roman"/>
          <w:color w:val="000000" w:themeColor="text1"/>
          <w:spacing w:val="-5"/>
          <w:shd w:val="clear" w:color="auto" w:fill="FFFFFF"/>
        </w:rPr>
        <w:t>»</w:t>
      </w:r>
      <w:r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 xml:space="preserve"> во вкладке </w:t>
      </w:r>
      <w:r w:rsidRPr="00AE5DF2">
        <w:rPr>
          <w:rFonts w:ascii="Times New Roman" w:hAnsi="Times New Roman" w:cs="Times New Roman"/>
          <w:b/>
          <w:color w:val="000000" w:themeColor="text1"/>
          <w:spacing w:val="-3"/>
          <w:u w:val="single"/>
          <w:shd w:val="clear" w:color="auto" w:fill="FFFFFF"/>
        </w:rPr>
        <w:t>«Прочая информация»</w:t>
      </w:r>
      <w:r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. Если при заполнении документа вы не проставите флаг в этом поле, то в последующем вы не сможете сделать по данному документу одностороннее расторжение.</w:t>
      </w:r>
    </w:p>
    <w:p w:rsidR="00660CF1" w:rsidRPr="00D51061" w:rsidRDefault="00660CF1" w:rsidP="00D51061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lastRenderedPageBreak/>
        <w:t>В ЕИС Проект контракта МЗ и Сведения о заключенном контракте ЦРК не подписываются с поставщиком, поскольку при формировании таких документов  в не структурированном виде вы таким размещением даете своего рода отчет об уже проведенной процедуре. Поэтому данные сведения в ЛК ЕИС подаются сразу на размещение.</w:t>
      </w:r>
    </w:p>
    <w:p w:rsidR="00D51061" w:rsidRPr="00D51061" w:rsidRDefault="00D51061" w:rsidP="00D51061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Поскольку документы размещаются в не структурированном виде, доработанные проекты соглашения, протоколы разногласий и электронное актирование для нас применяться не будет.</w:t>
      </w:r>
    </w:p>
    <w:p w:rsidR="00D51061" w:rsidRPr="00D51061" w:rsidRDefault="00D51061" w:rsidP="00D5106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</w:rPr>
      </w:pPr>
      <w:r w:rsidRPr="00D51061"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Сведения о заключенном контракте ЦРК предусматривают корректировку сведений (изменение документа).</w:t>
      </w:r>
    </w:p>
    <w:p w:rsidR="00D51061" w:rsidRPr="00AE5DF2" w:rsidRDefault="00D51061" w:rsidP="00AE5DF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</w:rPr>
      </w:pPr>
      <w:r w:rsidRPr="00D51061"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 xml:space="preserve">В случае заключения дополнительного соглашения формируется соответствующий документ (инструкция п.2.21.6, начиная с блока </w:t>
      </w:r>
      <w:r w:rsidR="00AE5DF2"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«</w:t>
      </w:r>
      <w:r w:rsidRPr="00D51061">
        <w:rPr>
          <w:rFonts w:ascii="Times New Roman" w:hAnsi="Times New Roman" w:cs="Times New Roman"/>
          <w:color w:val="000000" w:themeColor="text1"/>
        </w:rPr>
        <w:t>Формирование сведений о заключенном контракте в ЦРК на бумаге</w:t>
      </w:r>
      <w:r w:rsidR="00AE5DF2">
        <w:rPr>
          <w:rFonts w:ascii="Times New Roman" w:hAnsi="Times New Roman" w:cs="Times New Roman"/>
          <w:color w:val="000000" w:themeColor="text1"/>
        </w:rPr>
        <w:t>»</w:t>
      </w:r>
      <w:r w:rsidRPr="00D51061">
        <w:rPr>
          <w:rFonts w:ascii="Times New Roman" w:hAnsi="Times New Roman" w:cs="Times New Roman"/>
          <w:color w:val="000000" w:themeColor="text1"/>
        </w:rPr>
        <w:t>.</w:t>
      </w:r>
      <w:r w:rsidRPr="00AE5DF2"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)</w:t>
      </w:r>
      <w:r w:rsidR="00AE5DF2"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. Из принятого в ЕИС дополнительного соглашения формируется контракт ЦРК и направляется в ЕИС. В ЕИС данные документы так же подаются на размещение сразу.</w:t>
      </w:r>
    </w:p>
    <w:p w:rsidR="00AE5DF2" w:rsidRPr="00AE5DF2" w:rsidRDefault="00AE5DF2" w:rsidP="00AE5DF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 xml:space="preserve">Если вы расторгаете контракт, то из Цифрового контракта в фильтре </w:t>
      </w:r>
      <w:r w:rsidRPr="00AE5DF2"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 xml:space="preserve">«Зарегистрировано» вы, согласно инструкции п.2.22.1 формируете документ «Расторжение контракта ЦРК» и направляете его в ЕИС. </w:t>
      </w:r>
    </w:p>
    <w:p w:rsidR="00AE5DF2" w:rsidRPr="00AE5DF2" w:rsidRDefault="00AE5DF2" w:rsidP="00AE5DF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</w:rPr>
      </w:pPr>
      <w:r w:rsidRPr="00AE5DF2"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Если вы расторгаете контакт в одностороннем порядке, то вы, согласно инструкции п.2.15.1 создаете (по кнопке «Создать») Решение об одностороннем отказе от исполнения контракта. В созданном документе будут отображаться</w:t>
      </w:r>
      <w:r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 xml:space="preserve"> для выбора</w:t>
      </w:r>
      <w:r w:rsidRPr="00AE5DF2"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 xml:space="preserve"> реестровые номера ЦРК, в которых была указана отметка «</w:t>
      </w:r>
      <w:r w:rsidRPr="00AE5DF2">
        <w:rPr>
          <w:rFonts w:ascii="Times New Roman" w:hAnsi="Times New Roman" w:cs="Times New Roman"/>
          <w:color w:val="000000" w:themeColor="text1"/>
        </w:rPr>
        <w:t>Формирование сведений о заключенном контракте в ЦРК на бумаге</w:t>
      </w:r>
      <w:r w:rsidRPr="00AE5DF2"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»</w:t>
      </w:r>
      <w:r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 xml:space="preserve">. </w:t>
      </w:r>
      <w:r w:rsidRPr="00AE5DF2"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Решение об одностороннем отказе от исполнения контракта</w:t>
      </w:r>
      <w:r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 xml:space="preserve"> заполняется и направляется в ЕИС для размещения. Из зарегистрированного </w:t>
      </w:r>
      <w:r w:rsidRPr="00AE5DF2"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Решение об одностороннем отказе от исполнения контракта</w:t>
      </w:r>
      <w:r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 xml:space="preserve">, согласно инструкции п.2.22.2 формируется </w:t>
      </w:r>
      <w:r w:rsidRPr="00AE5DF2"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>Одностороннее расторжение ЦРК</w:t>
      </w:r>
      <w:r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  <w:t xml:space="preserve">. Документ заполняется и направляется в ЕИС для последующего размещения. </w:t>
      </w:r>
    </w:p>
    <w:p w:rsidR="00AE5DF2" w:rsidRDefault="00AE5DF2" w:rsidP="00AE5DF2">
      <w:pPr>
        <w:pStyle w:val="a3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pacing w:val="-3"/>
          <w:shd w:val="clear" w:color="auto" w:fill="FFFFFF"/>
        </w:rPr>
      </w:pPr>
    </w:p>
    <w:p w:rsidR="00AE5DF2" w:rsidRDefault="00694D37" w:rsidP="00AE5DF2">
      <w:pPr>
        <w:pStyle w:val="a3"/>
        <w:shd w:val="clear" w:color="auto" w:fill="FFFFFF"/>
        <w:spacing w:after="0" w:line="240" w:lineRule="auto"/>
        <w:ind w:left="709"/>
        <w:rPr>
          <w:rFonts w:cstheme="minorHAnsi"/>
          <w:b/>
          <w:i/>
          <w:color w:val="000000" w:themeColor="text1"/>
          <w:spacing w:val="-3"/>
          <w:shd w:val="clear" w:color="auto" w:fill="FFFFFF"/>
        </w:rPr>
      </w:pPr>
      <w:r w:rsidRPr="00694D37">
        <w:rPr>
          <w:rFonts w:cstheme="minorHAnsi"/>
          <w:b/>
          <w:i/>
          <w:color w:val="000000" w:themeColor="text1"/>
          <w:spacing w:val="-3"/>
          <w:shd w:val="clear" w:color="auto" w:fill="FFFFFF"/>
        </w:rPr>
        <w:t>Стоит обратить внимание на то, что если вы опубликуете в ЕИС Цифровой контракт по малой закупке, то дальнейшие действия с документом так же должны проводиться в цифровом виде</w:t>
      </w:r>
      <w:r>
        <w:rPr>
          <w:rFonts w:cstheme="minorHAnsi"/>
          <w:b/>
          <w:i/>
          <w:color w:val="000000" w:themeColor="text1"/>
          <w:spacing w:val="-3"/>
          <w:shd w:val="clear" w:color="auto" w:fill="FFFFFF"/>
        </w:rPr>
        <w:t xml:space="preserve"> (опубликовать цифровой контракт, а потом не отчитываться по исполнению/расторжению такого контракта в ЕИС нельзя)</w:t>
      </w:r>
      <w:r w:rsidRPr="00694D37">
        <w:rPr>
          <w:rFonts w:cstheme="minorHAnsi"/>
          <w:b/>
          <w:i/>
          <w:color w:val="000000" w:themeColor="text1"/>
          <w:spacing w:val="-3"/>
          <w:shd w:val="clear" w:color="auto" w:fill="FFFFFF"/>
        </w:rPr>
        <w:t xml:space="preserve">. Если вы не публиковали Цифровой контракт в ЕИС, то, в дальнейшем его нельзя перевести в цифровой </w:t>
      </w:r>
      <w:proofErr w:type="gramStart"/>
      <w:r w:rsidRPr="00694D37">
        <w:rPr>
          <w:rFonts w:cstheme="minorHAnsi"/>
          <w:b/>
          <w:i/>
          <w:color w:val="000000" w:themeColor="text1"/>
          <w:spacing w:val="-3"/>
          <w:shd w:val="clear" w:color="auto" w:fill="FFFFFF"/>
        </w:rPr>
        <w:t>вид</w:t>
      </w:r>
      <w:proofErr w:type="gramEnd"/>
      <w:r w:rsidRPr="00694D37">
        <w:rPr>
          <w:rFonts w:cstheme="minorHAnsi"/>
          <w:b/>
          <w:i/>
          <w:color w:val="000000" w:themeColor="text1"/>
          <w:spacing w:val="-3"/>
          <w:shd w:val="clear" w:color="auto" w:fill="FFFFFF"/>
        </w:rPr>
        <w:t xml:space="preserve"> и он пойдет в </w:t>
      </w:r>
      <w:proofErr w:type="spellStart"/>
      <w:r w:rsidRPr="00694D37">
        <w:rPr>
          <w:rFonts w:cstheme="minorHAnsi"/>
          <w:b/>
          <w:i/>
          <w:color w:val="000000" w:themeColor="text1"/>
          <w:spacing w:val="-3"/>
          <w:shd w:val="clear" w:color="auto" w:fill="FFFFFF"/>
        </w:rPr>
        <w:t>постотчет</w:t>
      </w:r>
      <w:proofErr w:type="spellEnd"/>
      <w:r w:rsidRPr="00694D37">
        <w:rPr>
          <w:rFonts w:cstheme="minorHAnsi"/>
          <w:b/>
          <w:i/>
          <w:color w:val="000000" w:themeColor="text1"/>
          <w:spacing w:val="-3"/>
          <w:shd w:val="clear" w:color="auto" w:fill="FFFFFF"/>
        </w:rPr>
        <w:t>.</w:t>
      </w:r>
    </w:p>
    <w:p w:rsidR="00694D37" w:rsidRDefault="00694D37" w:rsidP="00AE5DF2">
      <w:pPr>
        <w:pStyle w:val="a3"/>
        <w:shd w:val="clear" w:color="auto" w:fill="FFFFFF"/>
        <w:spacing w:after="0" w:line="240" w:lineRule="auto"/>
        <w:ind w:left="709"/>
        <w:rPr>
          <w:rFonts w:cstheme="minorHAnsi"/>
          <w:b/>
          <w:i/>
          <w:color w:val="000000" w:themeColor="text1"/>
          <w:spacing w:val="-3"/>
          <w:shd w:val="clear" w:color="auto" w:fill="FFFFFF"/>
        </w:rPr>
      </w:pPr>
    </w:p>
    <w:p w:rsidR="00694D37" w:rsidRPr="00694D37" w:rsidRDefault="00694D37" w:rsidP="00694D37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  <w:spacing w:val="-3"/>
          <w:shd w:val="clear" w:color="auto" w:fill="FFFFFF"/>
        </w:rPr>
      </w:pPr>
      <w:r w:rsidRPr="00694D37">
        <w:rPr>
          <w:rFonts w:cstheme="minorHAnsi"/>
          <w:b/>
          <w:color w:val="000000" w:themeColor="text1"/>
          <w:spacing w:val="-3"/>
          <w:shd w:val="clear" w:color="auto" w:fill="FFFFFF"/>
        </w:rPr>
        <w:t xml:space="preserve">Администраторы АИС ГЗ могут дать вам рекомендацию начинать размещать некоторые малые закупки в ЕИС после введения всего функционала </w:t>
      </w:r>
      <w:proofErr w:type="spellStart"/>
      <w:r w:rsidRPr="00694D37">
        <w:rPr>
          <w:rFonts w:cstheme="minorHAnsi"/>
          <w:b/>
          <w:color w:val="000000" w:themeColor="text1"/>
          <w:spacing w:val="-3"/>
          <w:shd w:val="clear" w:color="auto" w:fill="FFFFFF"/>
        </w:rPr>
        <w:t>цифровизации</w:t>
      </w:r>
      <w:proofErr w:type="spellEnd"/>
      <w:r w:rsidRPr="00694D37">
        <w:rPr>
          <w:rFonts w:cstheme="minorHAnsi"/>
          <w:b/>
          <w:color w:val="000000" w:themeColor="text1"/>
          <w:spacing w:val="-3"/>
          <w:shd w:val="clear" w:color="auto" w:fill="FFFFFF"/>
        </w:rPr>
        <w:t xml:space="preserve"> МЗ, чтобы к обязательному применению </w:t>
      </w:r>
      <w:proofErr w:type="spellStart"/>
      <w:r w:rsidRPr="00694D37">
        <w:rPr>
          <w:rFonts w:cstheme="minorHAnsi"/>
          <w:b/>
          <w:color w:val="000000" w:themeColor="text1"/>
          <w:spacing w:val="-3"/>
          <w:shd w:val="clear" w:color="auto" w:fill="FFFFFF"/>
        </w:rPr>
        <w:t>цифровизации</w:t>
      </w:r>
      <w:proofErr w:type="spellEnd"/>
      <w:r w:rsidRPr="00694D37">
        <w:rPr>
          <w:rFonts w:cstheme="minorHAnsi"/>
          <w:b/>
          <w:color w:val="000000" w:themeColor="text1"/>
          <w:spacing w:val="-3"/>
          <w:shd w:val="clear" w:color="auto" w:fill="FFFFFF"/>
        </w:rPr>
        <w:t xml:space="preserve"> вы уже привыкли к порядку работы с документами и отображению интерфейса в ЕИС и АИС ГЗ. Т.е. на ряде малых закупок отработать последовательность действий, привыкнуть к ней и оценить время, необходимое на такую работу.</w:t>
      </w:r>
    </w:p>
    <w:p w:rsidR="00694D37" w:rsidRPr="00AE5DF2" w:rsidRDefault="00694D37" w:rsidP="00AE5DF2">
      <w:pPr>
        <w:pStyle w:val="a3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 w:themeColor="text1"/>
        </w:rPr>
      </w:pPr>
    </w:p>
    <w:sectPr w:rsidR="00694D37" w:rsidRPr="00AE5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4F4F"/>
    <w:multiLevelType w:val="hybridMultilevel"/>
    <w:tmpl w:val="33A23332"/>
    <w:lvl w:ilvl="0" w:tplc="6C661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9A54DA"/>
    <w:multiLevelType w:val="hybridMultilevel"/>
    <w:tmpl w:val="A036D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904DF6"/>
    <w:rsid w:val="00660CF1"/>
    <w:rsid w:val="00694D37"/>
    <w:rsid w:val="00883AA0"/>
    <w:rsid w:val="00904DF6"/>
    <w:rsid w:val="00AE5DF2"/>
    <w:rsid w:val="00BF542A"/>
    <w:rsid w:val="00D51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510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DF6"/>
    <w:pPr>
      <w:ind w:left="720"/>
      <w:contextualSpacing/>
    </w:pPr>
  </w:style>
  <w:style w:type="character" w:styleId="a4">
    <w:name w:val="Strong"/>
    <w:basedOn w:val="a0"/>
    <w:uiPriority w:val="22"/>
    <w:qFormat/>
    <w:rsid w:val="00904DF6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5106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Казлов</dc:creator>
  <cp:keywords/>
  <dc:description/>
  <cp:lastModifiedBy>Сергей Казлов</cp:lastModifiedBy>
  <cp:revision>3</cp:revision>
  <dcterms:created xsi:type="dcterms:W3CDTF">2026-06-27T10:14:00Z</dcterms:created>
  <dcterms:modified xsi:type="dcterms:W3CDTF">2026-06-27T11:25:00Z</dcterms:modified>
</cp:coreProperties>
</file>