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jc w:val="center"/>
        <w:keepNext/>
        <w:rPr>
          <w:b/>
          <w:sz w:val="28"/>
        </w:rPr>
        <w:outlineLvl w:val="0"/>
      </w:pPr>
      <w:r>
        <w:rPr>
          <w:b/>
          <w:sz w:val="28"/>
        </w:rPr>
        <mc:AlternateContent>
          <mc:Choice Requires="wpg">
            <w:drawing>
              <wp:inline xmlns:wp="http://schemas.openxmlformats.org/drawingml/2006/wordprocessingDrawing" distT="0" distB="0" distL="0" distR="0">
                <wp:extent cx="800711" cy="915406"/>
                <wp:effectExtent l="0" t="0" r="0" b="0"/>
                <wp:docPr id="1"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8"/>
                        <a:stretch/>
                      </pic:blipFill>
                      <pic:spPr>
                        <a:xfrm>
                          <a:off x="0" y="0"/>
                          <a:ext cx="800711" cy="915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3.0pt;height:72.1pt;">
                <v:path textboxrect="0,0,0,0"/>
                <v:imagedata r:id="rId8" o:title=""/>
              </v:shape>
            </w:pict>
          </mc:Fallback>
        </mc:AlternateContent>
      </w:r>
      <w:r>
        <w:rPr>
          <w:b/>
          <w:sz w:val="28"/>
        </w:rPr>
      </w:r>
    </w:p>
    <w:p>
      <w:pPr>
        <w:pStyle w:val="Normal"/>
        <w:jc w:val="center"/>
        <w:keepNext/>
        <w:rPr>
          <w:b/>
          <w:sz w:val="28"/>
        </w:rPr>
        <w:outlineLvl w:val="0"/>
      </w:pPr>
      <w:r>
        <w:rPr>
          <w:b/>
          <w:sz w:val="28"/>
        </w:rPr>
        <w:t xml:space="preserve">АДМИНИСТ</w:t>
      </w:r>
      <w:r>
        <w:rPr>
          <w:b/>
          <w:sz w:val="28"/>
        </w:rPr>
        <w:t xml:space="preserve">РАЦИЯ</w:t>
      </w:r>
    </w:p>
    <w:p>
      <w:pPr>
        <w:pStyle w:val="Normal"/>
        <w:jc w:val="center"/>
        <w:keepNext/>
        <w:rPr>
          <w:b/>
          <w:sz w:val="28"/>
        </w:rPr>
        <w:outlineLvl w:val="0"/>
      </w:pPr>
      <w:r>
        <w:rPr>
          <w:b/>
          <w:sz w:val="28"/>
        </w:rPr>
        <w:t xml:space="preserve">АЛЕКСАНДРОВСКОГО СЕЛЬСКОГО ПОСЕЛЕНИЯ</w:t>
      </w:r>
      <w:r>
        <w:rPr>
          <w:b/>
          <w:sz w:val="28"/>
        </w:rPr>
      </w:r>
    </w:p>
    <w:p>
      <w:pPr>
        <w:pStyle w:val="Normal"/>
        <w:jc w:val="center"/>
        <w:rPr>
          <w:b/>
          <w:sz w:val="28"/>
          <w:szCs w:val="24"/>
        </w:rPr>
      </w:pPr>
      <w:r>
        <w:rPr>
          <w:b/>
          <w:sz w:val="28"/>
          <w:szCs w:val="24"/>
        </w:rPr>
        <w:t xml:space="preserve">МОНАСТЫРЩИНСКОГО</w:t>
      </w:r>
      <w:r>
        <w:rPr>
          <w:b/>
          <w:sz w:val="28"/>
          <w:szCs w:val="24"/>
        </w:rPr>
        <w:t xml:space="preserve"> РАЙОН</w:t>
      </w:r>
      <w:r>
        <w:rPr>
          <w:b/>
          <w:sz w:val="28"/>
          <w:szCs w:val="24"/>
        </w:rPr>
        <w:t xml:space="preserve">А  </w:t>
      </w:r>
      <w:r>
        <w:rPr>
          <w:b/>
          <w:sz w:val="28"/>
          <w:szCs w:val="24"/>
        </w:rPr>
        <w:t xml:space="preserve">СМОЛЕНСКОЙ ОБЛАСТИ</w:t>
      </w:r>
    </w:p>
    <w:p>
      <w:pPr>
        <w:pStyle w:val="Normal"/>
        <w:jc w:val="center"/>
        <w:rPr>
          <w:b/>
          <w:sz w:val="28"/>
          <w:szCs w:val="24"/>
        </w:rPr>
      </w:pPr>
      <w:r>
        <w:rPr>
          <w:b/>
          <w:sz w:val="28"/>
          <w:szCs w:val="24"/>
        </w:rPr>
      </w:r>
    </w:p>
    <w:p>
      <w:pPr>
        <w:pStyle w:val="Normal"/>
        <w:jc w:val="center"/>
        <w:rPr>
          <w:rFonts w:ascii="Times New Roman CYR" w:hAnsi="Times New Roman CYR"/>
          <w:b/>
          <w:sz w:val="36"/>
          <w:szCs w:val="36"/>
        </w:rPr>
      </w:pPr>
      <w:r>
        <w:rPr>
          <w:rFonts w:ascii="Times New Roman CYR" w:hAnsi="Times New Roman CYR"/>
          <w:b/>
          <w:sz w:val="36"/>
          <w:szCs w:val="36"/>
        </w:rPr>
        <w:t xml:space="preserve">П О С Т А Н О В Л Е Н И Е</w:t>
      </w:r>
    </w:p>
    <w:p>
      <w:pPr>
        <w:pStyle w:val="Normal"/>
        <w:jc w:val="center"/>
        <w:rPr>
          <w:rFonts w:ascii="Times New Roman CYR" w:hAnsi="Times New Roman CYR"/>
          <w:b/>
          <w:sz w:val="36"/>
          <w:szCs w:val="36"/>
        </w:rPr>
      </w:pPr>
      <w:r>
        <w:rPr>
          <w:rFonts w:ascii="Times New Roman CYR" w:hAnsi="Times New Roman CYR"/>
          <w:b/>
          <w:sz w:val="36"/>
          <w:szCs w:val="36"/>
        </w:rPr>
        <w:t xml:space="preserve">________________________________________________________</w:t>
      </w:r>
    </w:p>
    <w:p>
      <w:pPr>
        <w:pStyle w:val="Normal"/>
        <w:rPr>
          <w:rFonts w:ascii="Times New Roman CYR" w:hAnsi="Times New Roman CYR"/>
          <w:b/>
          <w:sz w:val="36"/>
          <w:szCs w:val="36"/>
        </w:rPr>
      </w:pPr>
      <w:r>
        <w:rPr>
          <w:rFonts w:ascii="Times New Roman CYR" w:hAnsi="Times New Roman CYR"/>
          <w:b/>
          <w:sz w:val="36"/>
          <w:szCs w:val="36"/>
        </w:rPr>
      </w:r>
    </w:p>
    <w:p>
      <w:pPr>
        <w:pStyle w:val="Normal"/>
      </w:pPr>
      <w:r>
        <w:rPr>
          <w:b/>
          <w:sz w:val="40"/>
        </w:rPr>
        <mc:AlternateContent>
          <mc:Choice Requires="wpg">
            <w:drawing>
              <wp:anchor xmlns:wp="http://schemas.openxmlformats.org/drawingml/2006/wordprocessingDrawing" distT="0" distB="0" distL="114300" distR="114300" simplePos="0" relativeHeight="524288" behindDoc="0" locked="0" layoutInCell="0" allowOverlap="1">
                <wp:simplePos x="0" y="0"/>
                <wp:positionH relativeFrom="column">
                  <wp:posOffset>-100964</wp:posOffset>
                </wp:positionH>
                <wp:positionV relativeFrom="paragraph">
                  <wp:posOffset>1270</wp:posOffset>
                </wp:positionV>
                <wp:extent cx="3587115" cy="457200"/>
                <wp:effectExtent l="0" t="0" r="0" b="0"/>
                <wp:wrapNone/>
                <wp:docPr id="2" name=""/>
                <wp:cNvGraphicFramePr/>
                <a:graphic xmlns:a="http://schemas.openxmlformats.org/drawingml/2006/main">
                  <a:graphicData uri="http://schemas.microsoft.com/office/word/2010/wordprocessingShape">
                    <wps:wsp>
                      <wps:cNvSpPr/>
                      <wps:spPr>
                        <a:xfrm>
                          <a:off x="0" y="0"/>
                          <a:ext cx="3587115" cy="457200"/>
                        </a:xfrm>
                        <a:prstGeom prst="rect">
                          <a:avLst/>
                        </a:prstGeom>
                        <a:solidFill>
                          <a:srgbClr val="FFFFFF"/>
                        </a:solidFill>
                        <a:ln>
                          <a:noFill/>
                        </a:ln>
                      </wps:spPr>
                      <wps:txbx>
                        <w:txbxContent>
                          <w:p>
                            <w:pPr>
                              <w:pStyle w:val="Normal"/>
                            </w:pPr>
                            <w:r>
                              <w:rPr>
                                <w:sz w:val="28"/>
                              </w:rPr>
                              <w:t xml:space="preserve">от  12 июля  2021  № </w:t>
                            </w:r>
                            <w:r>
                              <w:rPr>
                                <w:sz w:val="28"/>
                              </w:rPr>
                              <w:t xml:space="preserve">25</w:t>
                            </w:r>
                          </w:p>
                          <w:p>
                            <w:pPr>
                              <w:pStyle w:val="Normal"/>
                            </w:pPr>
                          </w:p>
                          <w:p>
                            <w:pPr>
                              <w:pStyle w:val="Normal"/>
                            </w:pPr>
                          </w:p>
                        </w:txbxContent>
                      </wps:txbx>
                      <wps:bodyPr wrap="square"/>
                    </wps:wsp>
                  </a:graphicData>
                </a:graphic>
              </wp:anchor>
            </w:drawing>
          </mc:Choice>
          <mc:Fallback>
            <w:pict>
              <v:shape id="shape 1" o:spid="_x0000_s1" o:spt="1" style="position:absolute;mso-wrap-distance-left:9.0pt;mso-wrap-distance-top:0.0pt;mso-wrap-distance-right:9.0pt;mso-wrap-distance-bottom:0.0pt;z-index:524288;o:allowoverlap:true;o:allowincell:false;mso-position-horizontal-relative:text;margin-left:-7.9pt;mso-position-horizontal:absolute;mso-position-vertical-relative:text;margin-top:0.1pt;mso-position-vertical:absolute;width:282.4pt;height:36.0pt;" coordsize="100000,100000" path="" fillcolor="#FFFFFF">
                <v:path textboxrect="0,0,0,0"/>
                <v:textbox>
                  <w:txbxContent>
                    <w:p>
                      <w:pPr>
                        <w:pStyle w:val="Normal"/>
                      </w:pPr>
                      <w:r>
                        <w:rPr>
                          <w:sz w:val="28"/>
                        </w:rPr>
                        <w:t xml:space="preserve">от  12 июля  2021  № </w:t>
                      </w:r>
                      <w:r>
                        <w:rPr>
                          <w:sz w:val="28"/>
                        </w:rPr>
                        <w:t xml:space="preserve">25</w:t>
                      </w:r>
                    </w:p>
                    <w:p>
                      <w:pPr>
                        <w:pStyle w:val="Normal"/>
                      </w:pPr>
                    </w:p>
                    <w:p>
                      <w:pPr>
                        <w:pStyle w:val="Normal"/>
                      </w:pPr>
                    </w:p>
                  </w:txbxContent>
                </v:textbox>
              </v:shape>
            </w:pict>
          </mc:Fallback>
        </mc:AlternateContent>
      </w:r>
    </w:p>
    <w:p>
      <w:pPr>
        <w:pStyle w:val="Normal"/>
      </w:pPr>
    </w:p>
    <w:p>
      <w:pPr>
        <w:pStyle w:val="Normal"/>
      </w:pPr>
    </w:p>
    <w:tbl>
      <w:tblPr>
        <w:tblW w:w="0" w:type="auto"/>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637"/>
      </w:tblGrid>
      <w:tr>
        <w:tc>
          <w:tcPr>
            <w:tcBorders>
              <w:left w:val="none"/>
              <w:top w:val="none"/>
              <w:right w:val="none"/>
              <w:bottom w:val="none"/>
            </w:tcBorders>
            <w:tcW w:w="5637" w:type="dxa"/>
            <w:vAlign w:val="top"/>
            <w:textDirection w:val="lrTb"/>
          </w:tcPr>
          <w:p>
            <w:pPr>
              <w:pStyle w:val="Normal"/>
              <w:jc w:val="both"/>
              <w:tabs>
                <w:tab w:val="left" w:pos="0" w:leader="none"/>
              </w:tabs>
              <w:rPr>
                <w:sz w:val="40"/>
                <w:szCs w:val="28"/>
              </w:rPr>
            </w:pPr>
            <w:r>
              <w:rPr>
                <w:sz w:val="28"/>
              </w:rPr>
              <w:t xml:space="preserve">Об утверждении </w:t>
            </w:r>
            <w:r>
              <w:rPr>
                <w:sz w:val="28"/>
              </w:rPr>
              <w:t xml:space="preserve">Р</w:t>
            </w:r>
            <w:r>
              <w:rPr>
                <w:sz w:val="28"/>
              </w:rPr>
              <w:t xml:space="preserve">егламента работы муниципальных заказчиков </w:t>
            </w:r>
            <w:r>
              <w:rPr>
                <w:sz w:val="28"/>
              </w:rPr>
              <w:t xml:space="preserve">Александровского сельского поселения Монастырщинского района</w:t>
            </w:r>
            <w:r>
              <w:rPr>
                <w:sz w:val="28"/>
              </w:rPr>
              <w:t xml:space="preserve"> С</w:t>
            </w:r>
            <w:r>
              <w:rPr>
                <w:sz w:val="28"/>
              </w:rPr>
              <w:t xml:space="preserve">моленской области, муниципальных унитарных предприятий, осуществляющих закупки в соотв</w:t>
            </w:r>
            <w:r>
              <w:rPr>
                <w:sz w:val="28"/>
              </w:rPr>
              <w:t xml:space="preserve">е</w:t>
            </w:r>
            <w:r>
              <w:rPr>
                <w:sz w:val="28"/>
              </w:rPr>
              <w:t xml:space="preserve">тствии </w:t>
            </w:r>
            <w:r>
              <w:rPr>
                <w:sz w:val="28"/>
              </w:rPr>
              <w:t xml:space="preserve">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Pr>
                <w:sz w:val="40"/>
                <w:szCs w:val="28"/>
              </w:rPr>
            </w:r>
          </w:p>
          <w:p>
            <w:pPr>
              <w:pStyle w:val="Normal"/>
              <w:ind w:right="-2650"/>
              <w:jc w:val="both"/>
              <w:tabs>
                <w:tab w:val="left" w:pos="0" w:leader="none"/>
              </w:tabs>
              <w:rPr>
                <w:b/>
                <w:sz w:val="28"/>
                <w:szCs w:val="28"/>
              </w:rPr>
            </w:pPr>
            <w:r>
              <w:rPr>
                <w:b/>
                <w:sz w:val="28"/>
                <w:szCs w:val="28"/>
              </w:rPr>
            </w:r>
          </w:p>
        </w:tc>
      </w:tr>
    </w:tbl>
    <w:p>
      <w:pPr>
        <w:pStyle w:val="Normal"/>
        <w:ind w:right="5385"/>
        <w:jc w:val="both"/>
        <w:tabs>
          <w:tab w:val="left" w:pos="4820" w:leader="none"/>
        </w:tabs>
        <w:rPr>
          <w:b/>
          <w:sz w:val="28"/>
          <w:szCs w:val="28"/>
        </w:rPr>
      </w:pPr>
      <w:r>
        <w:rPr>
          <w:b/>
          <w:sz w:val="28"/>
          <w:szCs w:val="28"/>
        </w:rPr>
      </w:r>
    </w:p>
    <w:p>
      <w:pPr>
        <w:pStyle w:val="Normal"/>
        <w:ind w:firstLine="708"/>
        <w:jc w:val="both"/>
        <w:rPr>
          <w:sz w:val="28"/>
          <w:szCs w:val="28"/>
        </w:rPr>
      </w:pPr>
      <w:r>
        <w:rPr>
          <w:sz w:val="28"/>
          <w:szCs w:val="28"/>
        </w:rPr>
        <w:t xml:space="preserve">В соответствии с Федеральным законом от 05.04.2013 № 44-ФЗ </w:t>
      </w:r>
      <w:r>
        <w:rPr>
          <w:sz w:val="28"/>
          <w:szCs w:val="28"/>
        </w:rPr>
        <w:t xml:space="preserve">«О контрактной системе в сфере закупок товаров, работ, услуг для обеспечения государственных и муниципальных нужд»</w:t>
      </w:r>
      <w:r>
        <w:rPr>
          <w:sz w:val="28"/>
          <w:szCs w:val="28"/>
        </w:rPr>
        <w:t xml:space="preserve">, распоряжением Администрации Смоленской области от 31.01.2018 № 90-р/адм «</w:t>
      </w:r>
      <w:r>
        <w:rPr>
          <w:sz w:val="28"/>
          <w:szCs w:val="28"/>
        </w:rPr>
        <w:t xml:space="preserve">Об утверждении </w:t>
      </w:r>
      <w:r>
        <w:rPr>
          <w:sz w:val="28"/>
          <w:szCs w:val="28"/>
        </w:rPr>
        <w:t xml:space="preserve">Р</w:t>
      </w:r>
      <w:r>
        <w:rPr>
          <w:sz w:val="28"/>
          <w:szCs w:val="28"/>
        </w:rPr>
        <w:t xml:space="preserve">егламента работы </w:t>
      </w:r>
      <w:r>
        <w:rPr>
          <w:sz w:val="28"/>
          <w:szCs w:val="28"/>
        </w:rPr>
        <w:t xml:space="preserve">государственных</w:t>
      </w:r>
      <w:r>
        <w:rPr>
          <w:sz w:val="28"/>
          <w:szCs w:val="28"/>
        </w:rPr>
        <w:t xml:space="preserve"> заказчиков Смоленской области, </w:t>
      </w:r>
      <w:r>
        <w:rPr>
          <w:sz w:val="28"/>
          <w:szCs w:val="28"/>
        </w:rPr>
        <w:t xml:space="preserve">областных государственных</w:t>
      </w:r>
      <w:r>
        <w:rPr>
          <w:sz w:val="28"/>
          <w:szCs w:val="28"/>
        </w:rPr>
        <w:t xml:space="preserve"> бюджетных учреждений, </w:t>
      </w:r>
      <w:r>
        <w:rPr>
          <w:sz w:val="28"/>
          <w:szCs w:val="28"/>
        </w:rPr>
        <w:t xml:space="preserve">областных государственных</w:t>
      </w:r>
      <w:r>
        <w:rPr>
          <w:sz w:val="28"/>
          <w:szCs w:val="28"/>
        </w:rPr>
        <w:t xml:space="preserve"> унитарных предприятий,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Pr>
          <w:sz w:val="28"/>
          <w:szCs w:val="28"/>
        </w:rPr>
        <w:t xml:space="preserve">», в целях внедрения пилотного проекта, формирования единого подхода к осуществлению закупок товаров, работ, услуг у единственного поставщика (подрядчика, исполнителя) с использованием модуля «Малые закупки» автоматизированной информационной системы государственных закупок Смоленской области</w:t>
      </w:r>
      <w:r>
        <w:rPr>
          <w:sz w:val="28"/>
          <w:szCs w:val="28"/>
        </w:rPr>
        <w:t xml:space="preserve">, </w:t>
      </w:r>
      <w:r>
        <w:rPr>
          <w:sz w:val="28"/>
          <w:szCs w:val="28"/>
        </w:rPr>
      </w:r>
    </w:p>
    <w:p>
      <w:pPr>
        <w:pStyle w:val="Normal"/>
        <w:ind w:firstLine="708"/>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t xml:space="preserve">         </w:t>
      </w:r>
      <w:r>
        <w:rPr>
          <w:rFonts w:eastAsia="Calibri"/>
          <w:sz w:val="28"/>
          <w:szCs w:val="28"/>
          <w:lang w:eastAsia="en-US"/>
        </w:rPr>
        <w:t xml:space="preserve">Администрация </w:t>
      </w:r>
      <w:r>
        <w:rPr>
          <w:rFonts w:eastAsia="Calibri"/>
          <w:sz w:val="28"/>
          <w:szCs w:val="28"/>
          <w:lang w:eastAsia="en-US"/>
        </w:rPr>
        <w:t xml:space="preserve">Александровского сельского поселения Монастырщинского района </w:t>
      </w:r>
      <w:r>
        <w:rPr>
          <w:rFonts w:eastAsia="Calibri"/>
          <w:sz w:val="28"/>
          <w:szCs w:val="28"/>
          <w:lang w:eastAsia="en-US"/>
        </w:rPr>
        <w:t xml:space="preserve"> Смоленской области п о с т а н о в л я е т:</w:t>
      </w:r>
    </w:p>
    <w:p>
      <w:pPr>
        <w:pStyle w:val="Normal"/>
        <w:ind w:firstLine="709"/>
        <w:jc w:val="both"/>
        <w:rPr>
          <w:sz w:val="28"/>
          <w:szCs w:val="28"/>
        </w:rPr>
      </w:pPr>
      <w:r>
        <w:rPr>
          <w:sz w:val="28"/>
          <w:szCs w:val="28"/>
        </w:rPr>
      </w:r>
    </w:p>
    <w:p>
      <w:pPr>
        <w:pStyle w:val="Normal"/>
        <w:numPr>
          <w:numId w:val="2"/>
          <w:ilvl w:val="0"/>
        </w:numPr>
        <w:ind w:left="0" w:firstLine="567"/>
        <w:jc w:val="both"/>
        <w:rPr>
          <w:sz w:val="28"/>
          <w:szCs w:val="28"/>
        </w:rPr>
      </w:pPr>
      <w:r>
        <w:rPr>
          <w:sz w:val="28"/>
          <w:szCs w:val="28"/>
        </w:rPr>
        <w:t xml:space="preserve">Утвердить прилагаемый </w:t>
      </w:r>
      <w:r>
        <w:rPr>
          <w:sz w:val="28"/>
          <w:szCs w:val="28"/>
        </w:rPr>
        <w:t xml:space="preserve">Р</w:t>
      </w:r>
      <w:r>
        <w:rPr>
          <w:sz w:val="28"/>
          <w:szCs w:val="28"/>
        </w:rPr>
        <w:t xml:space="preserve">егламент работы муниципальных заказчиков </w:t>
      </w:r>
      <w:r>
        <w:rPr>
          <w:rFonts w:eastAsia="Calibri"/>
          <w:sz w:val="28"/>
          <w:szCs w:val="28"/>
          <w:lang w:eastAsia="en-US"/>
        </w:rPr>
        <w:t xml:space="preserve">Александровского сельского поселения Монастырщинского района </w:t>
      </w:r>
      <w:r>
        <w:rPr>
          <w:rFonts w:eastAsia="Calibri"/>
          <w:sz w:val="28"/>
          <w:szCs w:val="28"/>
          <w:lang w:eastAsia="en-US"/>
        </w:rPr>
        <w:t xml:space="preserve"> Смоленской области</w:t>
      </w:r>
      <w:r>
        <w:rPr>
          <w:sz w:val="28"/>
          <w:szCs w:val="28"/>
        </w:rPr>
        <w:t xml:space="preserve">, </w:t>
      </w:r>
      <w:r>
        <w:rPr>
          <w:sz w:val="28"/>
          <w:szCs w:val="28"/>
        </w:rPr>
        <w:t xml:space="preserve">муниципальных унитарных предприятий,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w:t>
      </w:r>
      <w:r>
        <w:rPr>
          <w:sz w:val="28"/>
          <w:szCs w:val="28"/>
        </w:rPr>
        <w:t xml:space="preserve"> </w:t>
      </w:r>
      <w:r>
        <w:rPr>
          <w:sz w:val="28"/>
          <w:szCs w:val="28"/>
        </w:rPr>
        <w:t xml:space="preserve">автоматизированной информационной системы государственных закупок Смоленской области</w:t>
      </w:r>
      <w:r>
        <w:rPr>
          <w:sz w:val="28"/>
          <w:szCs w:val="28"/>
        </w:rPr>
        <w:t xml:space="preserve"> (далее Регламент)</w:t>
      </w:r>
      <w:r>
        <w:rPr>
          <w:sz w:val="28"/>
          <w:szCs w:val="28"/>
        </w:rPr>
        <w:t xml:space="preserve">.</w:t>
      </w:r>
      <w:r>
        <w:rPr>
          <w:sz w:val="28"/>
          <w:szCs w:val="28"/>
        </w:rPr>
      </w:r>
    </w:p>
    <w:p>
      <w:pPr>
        <w:pStyle w:val="Normal"/>
        <w:numPr>
          <w:numId w:val="2"/>
          <w:ilvl w:val="0"/>
        </w:numPr>
        <w:ind w:left="0" w:firstLine="567"/>
        <w:jc w:val="both"/>
        <w:rPr>
          <w:sz w:val="28"/>
          <w:szCs w:val="28"/>
        </w:rPr>
      </w:pPr>
      <w:r>
        <w:rPr>
          <w:sz w:val="28"/>
          <w:szCs w:val="28"/>
        </w:rPr>
        <w:t xml:space="preserve">Настоящее </w:t>
      </w:r>
      <w:r>
        <w:rPr>
          <w:sz w:val="28"/>
          <w:szCs w:val="28"/>
        </w:rPr>
        <w:t xml:space="preserve">постановление</w:t>
      </w:r>
      <w:r>
        <w:rPr>
          <w:sz w:val="28"/>
          <w:szCs w:val="28"/>
        </w:rPr>
        <w:t xml:space="preserve"> вступает в силу </w:t>
      </w:r>
      <w:r>
        <w:rPr>
          <w:bCs/>
          <w:sz w:val="28"/>
          <w:szCs w:val="28"/>
        </w:rPr>
        <w:t xml:space="preserve">с момента его подписания и подлежит размещению</w:t>
      </w:r>
      <w:r>
        <w:rPr>
          <w:sz w:val="28"/>
          <w:szCs w:val="28"/>
        </w:rPr>
        <w:t xml:space="preserve"> на официальном сайте Администрации </w:t>
      </w:r>
      <w:r>
        <w:rPr>
          <w:rFonts w:eastAsia="Calibri"/>
          <w:sz w:val="28"/>
          <w:szCs w:val="28"/>
          <w:lang w:eastAsia="en-US"/>
        </w:rPr>
        <w:t xml:space="preserve">Александровского сельского поселения Монастырщинского района  Смоленской области. </w:t>
      </w:r>
      <w:r>
        <w:rPr>
          <w:sz w:val="28"/>
          <w:szCs w:val="28"/>
        </w:rPr>
      </w:r>
    </w:p>
    <w:p>
      <w:pPr>
        <w:pStyle w:val="Normal"/>
        <w:numPr>
          <w:numId w:val="2"/>
          <w:ilvl w:val="0"/>
        </w:numPr>
        <w:ind w:left="0" w:firstLine="567"/>
        <w:jc w:val="both"/>
        <w:rPr>
          <w:sz w:val="28"/>
          <w:szCs w:val="28"/>
        </w:rPr>
      </w:pPr>
      <w:r>
        <w:rPr>
          <w:sz w:val="28"/>
          <w:szCs w:val="28"/>
        </w:rPr>
        <w:t xml:space="preserve">Контроль за исполнением настоящего постановления оставляю за собой</w:t>
      </w:r>
      <w:r>
        <w:rPr>
          <w:sz w:val="28"/>
          <w:szCs w:val="28"/>
        </w:rPr>
        <w:t xml:space="preserve">.</w:t>
      </w:r>
      <w:r>
        <w:rPr>
          <w:sz w:val="28"/>
          <w:szCs w:val="28"/>
        </w:rPr>
      </w:r>
    </w:p>
    <w:p>
      <w:pPr>
        <w:pStyle w:val="Normal"/>
        <w:ind w:firstLine="567"/>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xml:space="preserve">Глав</w:t>
      </w:r>
      <w:r>
        <w:rPr>
          <w:sz w:val="28"/>
          <w:szCs w:val="28"/>
        </w:rPr>
        <w:t xml:space="preserve">а</w:t>
      </w:r>
      <w:r>
        <w:rPr>
          <w:sz w:val="28"/>
          <w:szCs w:val="28"/>
        </w:rPr>
        <w:t xml:space="preserve"> муниципального образования </w:t>
      </w:r>
    </w:p>
    <w:p>
      <w:pPr>
        <w:pStyle w:val="Normal"/>
        <w:jc w:val="both"/>
        <w:rPr>
          <w:sz w:val="28"/>
          <w:szCs w:val="28"/>
        </w:rPr>
      </w:pPr>
      <w:r>
        <w:rPr>
          <w:sz w:val="28"/>
          <w:szCs w:val="28"/>
        </w:rPr>
        <w:t xml:space="preserve">Александровского сельского поселения</w:t>
      </w:r>
    </w:p>
    <w:p>
      <w:pPr>
        <w:pStyle w:val="Normal"/>
        <w:jc w:val="both"/>
        <w:rPr>
          <w:sz w:val="28"/>
          <w:szCs w:val="28"/>
        </w:rPr>
      </w:pPr>
      <w:r>
        <w:rPr>
          <w:sz w:val="28"/>
          <w:szCs w:val="28"/>
        </w:rPr>
        <w:t xml:space="preserve">Монастырщинского района</w:t>
      </w:r>
      <w:r>
        <w:rPr>
          <w:sz w:val="28"/>
          <w:szCs w:val="28"/>
        </w:rPr>
      </w:r>
    </w:p>
    <w:p>
      <w:pPr>
        <w:pStyle w:val="Normal"/>
        <w:rPr>
          <w:b/>
          <w:sz w:val="28"/>
          <w:szCs w:val="28"/>
        </w:rPr>
      </w:pPr>
      <w:r>
        <w:rPr>
          <w:sz w:val="28"/>
          <w:szCs w:val="28"/>
        </w:rPr>
        <w:t xml:space="preserve">Смоленской области</w:t>
      </w:r>
      <w:r>
        <w:rPr>
          <w:sz w:val="28"/>
          <w:szCs w:val="28"/>
        </w:rPr>
        <w:tab/>
        <w:tab/>
        <w:tab/>
        <w:tab/>
        <w:tab/>
      </w:r>
      <w:r>
        <w:rPr>
          <w:sz w:val="28"/>
          <w:szCs w:val="28"/>
        </w:rPr>
        <w:tab/>
        <w:tab/>
      </w:r>
      <w:r>
        <w:rPr>
          <w:b/>
          <w:sz w:val="28"/>
          <w:szCs w:val="28"/>
        </w:rPr>
        <w:t xml:space="preserve">Т.И. Статуева</w:t>
      </w:r>
      <w:r>
        <w:rPr>
          <w:b/>
          <w:sz w:val="28"/>
          <w:szCs w:val="28"/>
        </w:rPr>
      </w:r>
    </w:p>
    <w:p>
      <w:pPr>
        <w:pStyle w:val="Normal"/>
        <w:jc w:val="right"/>
        <w:rPr>
          <w:sz w:val="28"/>
          <w:szCs w:val="28"/>
        </w:rPr>
      </w:pPr>
      <w:r>
        <w:rPr>
          <w:b/>
          <w:sz w:val="28"/>
          <w:szCs w:val="28"/>
        </w:rPr>
        <w:br w:type="page"/>
      </w:r>
      <w:r>
        <w:rPr>
          <w:sz w:val="28"/>
          <w:szCs w:val="28"/>
        </w:rPr>
        <w:t xml:space="preserve">Утвержден</w:t>
      </w:r>
      <w:r>
        <w:rPr>
          <w:sz w:val="28"/>
          <w:szCs w:val="28"/>
        </w:rPr>
      </w:r>
    </w:p>
    <w:p>
      <w:pPr>
        <w:pStyle w:val="Normal"/>
        <w:jc w:val="right"/>
        <w:rPr>
          <w:sz w:val="28"/>
          <w:szCs w:val="28"/>
        </w:rPr>
      </w:pPr>
      <w:r>
        <w:rPr>
          <w:sz w:val="28"/>
          <w:szCs w:val="28"/>
        </w:rPr>
        <w:t xml:space="preserve">п</w:t>
      </w:r>
      <w:r>
        <w:rPr>
          <w:sz w:val="28"/>
          <w:szCs w:val="28"/>
        </w:rPr>
        <w:t xml:space="preserve">остановлением</w:t>
      </w:r>
      <w:r>
        <w:rPr>
          <w:sz w:val="28"/>
          <w:szCs w:val="28"/>
        </w:rPr>
        <w:t xml:space="preserve">  </w:t>
      </w:r>
      <w:r>
        <w:rPr>
          <w:sz w:val="28"/>
          <w:szCs w:val="28"/>
        </w:rPr>
        <w:t xml:space="preserve">Администрации</w:t>
      </w:r>
    </w:p>
    <w:p>
      <w:pPr>
        <w:pStyle w:val="Normal"/>
        <w:jc w:val="right"/>
        <w:rPr>
          <w:sz w:val="28"/>
          <w:szCs w:val="28"/>
        </w:rPr>
      </w:pPr>
      <w:r>
        <w:rPr>
          <w:sz w:val="28"/>
          <w:szCs w:val="28"/>
        </w:rPr>
        <w:t xml:space="preserve">Александровского сельского поселения</w:t>
      </w:r>
      <w:r>
        <w:rPr>
          <w:sz w:val="28"/>
          <w:szCs w:val="28"/>
        </w:rPr>
      </w:r>
    </w:p>
    <w:p>
      <w:pPr>
        <w:pStyle w:val="Normal"/>
        <w:jc w:val="right"/>
        <w:rPr>
          <w:sz w:val="28"/>
          <w:szCs w:val="28"/>
        </w:rPr>
      </w:pPr>
      <w:r>
        <w:rPr>
          <w:sz w:val="28"/>
          <w:szCs w:val="28"/>
        </w:rPr>
        <w:t xml:space="preserve">Монастырщинского</w:t>
      </w:r>
      <w:r>
        <w:rPr>
          <w:sz w:val="28"/>
          <w:szCs w:val="28"/>
        </w:rPr>
        <w:t xml:space="preserve"> </w:t>
      </w:r>
      <w:r>
        <w:rPr>
          <w:sz w:val="28"/>
          <w:szCs w:val="28"/>
        </w:rPr>
        <w:t xml:space="preserve">района</w:t>
      </w:r>
      <w:r>
        <w:rPr>
          <w:sz w:val="28"/>
          <w:szCs w:val="28"/>
        </w:rPr>
      </w:r>
    </w:p>
    <w:p>
      <w:pPr>
        <w:pStyle w:val="Normal"/>
        <w:jc w:val="right"/>
        <w:rPr>
          <w:sz w:val="28"/>
          <w:szCs w:val="28"/>
        </w:rPr>
      </w:pPr>
      <w:r>
        <w:rPr>
          <w:sz w:val="28"/>
          <w:szCs w:val="28"/>
        </w:rPr>
        <w:t xml:space="preserve">Смоленскойобласти</w:t>
      </w:r>
    </w:p>
    <w:p>
      <w:pPr>
        <w:pStyle w:val="Normal"/>
        <w:jc w:val="right"/>
        <w:rPr>
          <w:sz w:val="28"/>
          <w:szCs w:val="28"/>
        </w:rPr>
      </w:pPr>
      <w:r>
        <w:rPr>
          <w:sz w:val="28"/>
          <w:szCs w:val="28"/>
        </w:rPr>
        <w:t xml:space="preserve">от   12  июля  </w:t>
      </w:r>
      <w:r>
        <w:rPr>
          <w:sz w:val="28"/>
          <w:szCs w:val="28"/>
        </w:rPr>
        <w:t xml:space="preserve">2021 г.  №  25</w:t>
      </w:r>
      <w:r>
        <w:rPr>
          <w:sz w:val="28"/>
          <w:szCs w:val="28"/>
        </w:rPr>
      </w:r>
    </w:p>
    <w:p>
      <w:pPr>
        <w:pStyle w:val="Normal"/>
        <w:ind w:firstLine="709"/>
        <w:jc w:val="center"/>
        <w:rPr>
          <w:sz w:val="28"/>
          <w:szCs w:val="28"/>
        </w:rPr>
      </w:pPr>
      <w:r>
        <w:rPr>
          <w:sz w:val="28"/>
          <w:szCs w:val="28"/>
        </w:rPr>
      </w:r>
    </w:p>
    <w:p>
      <w:pPr>
        <w:pStyle w:val="Normal"/>
        <w:ind w:firstLine="709"/>
        <w:jc w:val="center"/>
        <w:tabs>
          <w:tab w:val="left" w:pos="0" w:leader="none"/>
        </w:tabs>
        <w:rPr>
          <w:b/>
          <w:sz w:val="28"/>
          <w:szCs w:val="28"/>
        </w:rPr>
      </w:pPr>
      <w:r>
        <w:rPr>
          <w:b/>
          <w:sz w:val="28"/>
          <w:szCs w:val="28"/>
        </w:rPr>
        <w:t xml:space="preserve">Регламент работы муниципальных заказчиков </w:t>
      </w:r>
      <w:r>
        <w:rPr>
          <w:b/>
          <w:sz w:val="28"/>
          <w:szCs w:val="28"/>
        </w:rPr>
        <w:t xml:space="preserve">Александровского сельского поселения Монастырщинского района </w:t>
      </w:r>
      <w:r>
        <w:rPr>
          <w:b/>
          <w:sz w:val="28"/>
          <w:szCs w:val="28"/>
        </w:rPr>
        <w:t xml:space="preserve">Смоленской области, муниципальных унитарных предприятий,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pPr>
        <w:pStyle w:val="Normal"/>
        <w:ind w:firstLine="709"/>
        <w:jc w:val="center"/>
        <w:tabs>
          <w:tab w:val="left" w:pos="0" w:leader="none"/>
        </w:tabs>
        <w:rPr>
          <w:sz w:val="28"/>
          <w:szCs w:val="28"/>
        </w:rPr>
      </w:pPr>
      <w:r>
        <w:rPr>
          <w:sz w:val="28"/>
          <w:szCs w:val="28"/>
        </w:rPr>
      </w:r>
    </w:p>
    <w:p>
      <w:pPr>
        <w:pStyle w:val="Heading3"/>
        <w:numPr>
          <w:numId w:val="3"/>
          <w:ilvl w:val="0"/>
        </w:numPr>
        <w:ind w:left="0" w:firstLine="0"/>
        <w:jc w:val="center"/>
        <w:shd w:val="clear" w:color="auto" w:fill="FFFFFF"/>
        <w:rPr>
          <w:b/>
          <w:bCs/>
          <w:color w:val="000000"/>
          <w:spacing w:val="1"/>
          <w:sz w:val="28"/>
          <w:szCs w:val="28"/>
        </w:rPr>
      </w:pPr>
      <w:r>
        <w:rPr>
          <w:b/>
          <w:bCs/>
          <w:color w:val="000000"/>
          <w:spacing w:val="1"/>
          <w:sz w:val="28"/>
          <w:szCs w:val="28"/>
        </w:rPr>
        <w:t xml:space="preserve">Общие положения</w:t>
      </w:r>
      <w:r>
        <w:rPr>
          <w:b/>
          <w:bCs/>
          <w:color w:val="000000"/>
          <w:spacing w:val="1"/>
          <w:sz w:val="28"/>
          <w:szCs w:val="28"/>
        </w:rPr>
      </w:r>
    </w:p>
    <w:p>
      <w:pPr>
        <w:pStyle w:val="Normal"/>
        <w:ind w:left="1069"/>
        <w:jc w:val="both"/>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Настоящий </w:t>
      </w:r>
      <w:r>
        <w:rPr>
          <w:color w:val="000000"/>
          <w:spacing w:val="1"/>
          <w:sz w:val="28"/>
          <w:szCs w:val="28"/>
        </w:rPr>
        <w:t xml:space="preserve">Р</w:t>
      </w:r>
      <w:r>
        <w:rPr>
          <w:color w:val="000000"/>
          <w:spacing w:val="1"/>
          <w:sz w:val="28"/>
          <w:szCs w:val="28"/>
        </w:rPr>
        <w:t xml:space="preserve">егламент устанавливает порядок действий, выполняемых муниципальными заказчиками</w:t>
      </w:r>
      <w:r>
        <w:rPr>
          <w:color w:val="000000"/>
          <w:spacing w:val="1"/>
          <w:sz w:val="28"/>
          <w:szCs w:val="28"/>
        </w:rPr>
        <w:t xml:space="preserve"> </w:t>
      </w:r>
      <w:r>
        <w:rPr>
          <w:color w:val="000000"/>
          <w:spacing w:val="1"/>
          <w:sz w:val="28"/>
          <w:szCs w:val="28"/>
        </w:rPr>
        <w:t xml:space="preserve">Александровского сельского поселения Монастырщинского района</w:t>
      </w:r>
      <w:r>
        <w:rPr>
          <w:color w:val="000000"/>
          <w:spacing w:val="1"/>
          <w:sz w:val="28"/>
          <w:szCs w:val="28"/>
        </w:rPr>
        <w:t xml:space="preserve"> Смоленской области, </w:t>
      </w:r>
      <w:r>
        <w:rPr>
          <w:color w:val="000000"/>
          <w:spacing w:val="1"/>
          <w:sz w:val="28"/>
          <w:szCs w:val="28"/>
        </w:rPr>
        <w:t xml:space="preserve">муниципальными</w:t>
      </w:r>
      <w:r>
        <w:rPr>
          <w:color w:val="000000"/>
          <w:spacing w:val="1"/>
          <w:sz w:val="28"/>
          <w:szCs w:val="28"/>
        </w:rPr>
        <w:t xml:space="preserve"> унитарными предприятиями в модуле </w:t>
      </w:r>
      <w:r>
        <w:rPr>
          <w:color w:val="000000"/>
          <w:spacing w:val="1"/>
          <w:sz w:val="28"/>
          <w:szCs w:val="28"/>
        </w:rPr>
        <w:t xml:space="preserve">«</w:t>
      </w:r>
      <w:r>
        <w:rPr>
          <w:color w:val="000000"/>
          <w:spacing w:val="1"/>
          <w:sz w:val="28"/>
          <w:szCs w:val="28"/>
        </w:rPr>
        <w:t xml:space="preserve">Малые закупки</w:t>
      </w:r>
      <w:r>
        <w:rPr>
          <w:color w:val="000000"/>
          <w:spacing w:val="1"/>
          <w:sz w:val="28"/>
          <w:szCs w:val="28"/>
        </w:rPr>
        <w:t xml:space="preserve">»</w:t>
      </w:r>
      <w:r>
        <w:rPr>
          <w:color w:val="000000"/>
          <w:spacing w:val="1"/>
          <w:sz w:val="28"/>
          <w:szCs w:val="28"/>
        </w:rPr>
        <w:t xml:space="preserve">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пунктами 4, 5 части 1 статьи 93</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"http://docs.cntd.ru/document/499011838" </w:instrText>
      </w:r>
      <w:r>
        <w:rPr>
          <w:color w:val="000000"/>
          <w:spacing w:val="1"/>
          <w:sz w:val="28"/>
          <w:szCs w:val="28"/>
        </w:rPr>
        <w:fldChar w:fldCharType="separate"/>
      </w:r>
      <w:r>
        <w:rPr>
          <w:rStyle w:val="Hyperlink"/>
          <w:color w:val="000000"/>
          <w:spacing w:val="1"/>
          <w:sz w:val="28"/>
          <w:szCs w:val="28"/>
          <w:u w:val="none"/>
        </w:rPr>
        <w:t xml:space="preserve">Федерального закона</w:t>
      </w:r>
      <w:r>
        <w:rPr>
          <w:rStyle w:val="Hyperlink"/>
          <w:color w:val="000000"/>
          <w:spacing w:val="1"/>
          <w:sz w:val="28"/>
          <w:szCs w:val="28"/>
          <w:u w:val="none"/>
        </w:rPr>
        <w:t xml:space="preserve"> </w:t>
      </w:r>
      <w:r>
        <w:rPr>
          <w:sz w:val="28"/>
          <w:szCs w:val="28"/>
        </w:rPr>
        <w:t xml:space="preserve">от 05.04.2013 № 44-ФЗ</w:t>
      </w:r>
      <w:r>
        <w:rPr>
          <w:rStyle w:val="Hyperlink"/>
          <w:color w:val="000000"/>
          <w:spacing w:val="1"/>
          <w:sz w:val="28"/>
          <w:szCs w:val="28"/>
          <w:u w:val="none"/>
        </w:rPr>
        <w:t xml:space="preserve"> </w:t>
      </w:r>
      <w:r>
        <w:rPr>
          <w:rStyle w:val="Hyperlink"/>
          <w:color w:val="000000"/>
          <w:spacing w:val="1"/>
          <w:sz w:val="28"/>
          <w:szCs w:val="28"/>
          <w:u w:val="none"/>
        </w:rPr>
        <w:t xml:space="preserve">«</w:t>
      </w:r>
      <w:r>
        <w:rPr>
          <w:rStyle w:val="Hyperlink"/>
          <w:color w:val="000000"/>
          <w:spacing w:val="1"/>
          <w:sz w:val="28"/>
          <w:szCs w:val="28"/>
          <w:u w:val="none"/>
        </w:rPr>
        <w:t xml:space="preserve">О контрактной системе в сфере закупок товаров, работ, услуг для обеспечения государственных и муниципальных </w:t>
      </w:r>
      <w:r>
        <w:rPr>
          <w:color w:val="000000"/>
          <w:spacing w:val="1"/>
          <w:sz w:val="28"/>
          <w:szCs w:val="28"/>
        </w:rPr>
        <w:fldChar w:fldCharType="end"/>
      </w:r>
      <w:r>
        <w:rPr>
          <w:color w:val="000000"/>
          <w:spacing w:val="1"/>
          <w:sz w:val="28"/>
          <w:szCs w:val="28"/>
        </w:rPr>
        <w:t xml:space="preserve">нужд»</w:t>
      </w:r>
      <w:r>
        <w:rPr>
          <w:color w:val="000000"/>
          <w:spacing w:val="1"/>
          <w:sz w:val="28"/>
          <w:szCs w:val="28"/>
        </w:rPr>
        <w:t xml:space="preserve"> </w:t>
      </w:r>
      <w:r>
        <w:rPr>
          <w:color w:val="000000"/>
          <w:spacing w:val="1"/>
          <w:sz w:val="28"/>
          <w:szCs w:val="28"/>
        </w:rPr>
        <w:t xml:space="preserve">(далее - Федеральный закон), за исключением закупок товаров, работ, услуг, сведения о которых составляют государственную тайну.</w:t>
      </w:r>
      <w:r>
        <w:rPr>
          <w:color w:val="000000"/>
          <w:spacing w:val="1"/>
          <w:sz w:val="28"/>
          <w:szCs w:val="28"/>
        </w:rPr>
      </w:r>
    </w:p>
    <w:p>
      <w:pPr>
        <w:pStyle w:val="UserStyle_1"/>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b/>
          <w:bCs/>
          <w:color w:val="000000"/>
          <w:spacing w:val="1"/>
          <w:sz w:val="28"/>
          <w:szCs w:val="28"/>
        </w:rPr>
      </w:pPr>
      <w:r>
        <w:rPr>
          <w:b/>
          <w:bCs/>
          <w:color w:val="000000"/>
          <w:spacing w:val="1"/>
          <w:sz w:val="28"/>
          <w:szCs w:val="28"/>
        </w:rPr>
        <w:t xml:space="preserve">Основные термины и определения</w:t>
      </w:r>
      <w:r>
        <w:rPr>
          <w:b/>
          <w:bCs/>
          <w:color w:val="000000"/>
          <w:spacing w:val="1"/>
          <w:sz w:val="28"/>
          <w:szCs w:val="28"/>
        </w:rPr>
      </w:r>
    </w:p>
    <w:p>
      <w:pPr>
        <w:pStyle w:val="UserStyle_1"/>
        <w:ind w:firstLine="709"/>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Для целей настоящего Регламента используются следующие термины и определения:</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2) модуль - созданный на базе АИС ГЗ модуль </w:t>
      </w:r>
      <w:r>
        <w:rPr>
          <w:color w:val="000000"/>
          <w:spacing w:val="1"/>
          <w:sz w:val="28"/>
          <w:szCs w:val="28"/>
        </w:rPr>
        <w:t xml:space="preserve">«</w:t>
      </w:r>
      <w:r>
        <w:rPr>
          <w:color w:val="000000"/>
          <w:spacing w:val="1"/>
          <w:sz w:val="28"/>
          <w:szCs w:val="28"/>
        </w:rPr>
        <w:t xml:space="preserve">Малые закупки</w:t>
      </w:r>
      <w:r>
        <w:rPr>
          <w:color w:val="000000"/>
          <w:spacing w:val="1"/>
          <w:sz w:val="28"/>
          <w:szCs w:val="28"/>
        </w:rPr>
        <w:t xml:space="preserve">»</w:t>
      </w:r>
      <w:r>
        <w:rPr>
          <w:color w:val="000000"/>
          <w:spacing w:val="1"/>
          <w:sz w:val="28"/>
          <w:szCs w:val="28"/>
        </w:rPr>
        <w:t xml:space="preserve">, предназначенный для автоматизации процессов осуществления закупок товаров, работ, услуг в соответствии с пунктами 4, 5 части 1 статьи 93 Федерального закона;</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3) администратор - смоленское областное государственное автономное учреждение </w:t>
      </w:r>
      <w:r>
        <w:rPr>
          <w:color w:val="000000"/>
          <w:spacing w:val="1"/>
          <w:sz w:val="28"/>
          <w:szCs w:val="28"/>
        </w:rPr>
        <w:t xml:space="preserve">«</w:t>
      </w:r>
      <w:r>
        <w:rPr>
          <w:color w:val="000000"/>
          <w:spacing w:val="1"/>
          <w:sz w:val="28"/>
          <w:szCs w:val="28"/>
        </w:rPr>
        <w:t xml:space="preserve">Центр информационных технологий</w:t>
      </w:r>
      <w:r>
        <w:rPr>
          <w:color w:val="000000"/>
          <w:spacing w:val="1"/>
          <w:sz w:val="28"/>
          <w:szCs w:val="28"/>
        </w:rPr>
        <w:t xml:space="preserve">»</w:t>
      </w:r>
      <w:r>
        <w:rPr>
          <w:color w:val="000000"/>
          <w:spacing w:val="1"/>
          <w:sz w:val="28"/>
          <w:szCs w:val="28"/>
        </w:rPr>
        <w:t xml:space="preserve">, осуществляющее эксплуатацию АИС ГЗ;</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4) инструкция по работе в м</w:t>
      </w:r>
      <w:r>
        <w:rPr>
          <w:color w:val="000000"/>
          <w:spacing w:val="1"/>
          <w:sz w:val="28"/>
          <w:szCs w:val="28"/>
        </w:rPr>
        <w:t xml:space="preserve">одуле - документ, разработанный </w:t>
      </w:r>
      <w:r>
        <w:rPr>
          <w:color w:val="000000"/>
          <w:spacing w:val="1"/>
          <w:sz w:val="28"/>
          <w:szCs w:val="28"/>
        </w:rPr>
        <w:t xml:space="preserve">администратором, содержащий правила, устанавливающие порядок работы в модуле;</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5) малая закупка - совокупность действий по закупке товара, работы, услуги, осуществляемых </w:t>
      </w:r>
      <w:r>
        <w:rPr>
          <w:color w:val="000000"/>
          <w:spacing w:val="1"/>
          <w:sz w:val="28"/>
          <w:szCs w:val="28"/>
        </w:rPr>
        <w:t xml:space="preserve">муниципальными заказчиками</w:t>
      </w:r>
      <w:r>
        <w:rPr>
          <w:color w:val="000000"/>
          <w:spacing w:val="1"/>
          <w:sz w:val="28"/>
          <w:szCs w:val="28"/>
        </w:rPr>
        <w:t xml:space="preserve"> </w:t>
      </w:r>
      <w:r>
        <w:rPr>
          <w:color w:val="000000"/>
          <w:spacing w:val="1"/>
          <w:sz w:val="28"/>
          <w:szCs w:val="28"/>
        </w:rPr>
        <w:t xml:space="preserve">Александровского сельского поселения Монастырщинского района</w:t>
      </w:r>
      <w:r>
        <w:rPr>
          <w:color w:val="000000"/>
          <w:spacing w:val="1"/>
          <w:sz w:val="28"/>
          <w:szCs w:val="28"/>
        </w:rPr>
        <w:t xml:space="preserve"> Смоленской области</w:t>
      </w:r>
      <w:r>
        <w:rPr>
          <w:color w:val="000000"/>
          <w:spacing w:val="1"/>
          <w:sz w:val="28"/>
          <w:szCs w:val="28"/>
        </w:rPr>
        <w:t xml:space="preserve">, </w:t>
      </w:r>
      <w:r>
        <w:rPr>
          <w:color w:val="000000"/>
          <w:spacing w:val="1"/>
          <w:sz w:val="28"/>
          <w:szCs w:val="28"/>
        </w:rPr>
        <w:t xml:space="preserve">муниципальными </w:t>
      </w:r>
      <w:r>
        <w:rPr>
          <w:color w:val="000000"/>
          <w:spacing w:val="1"/>
          <w:sz w:val="28"/>
          <w:szCs w:val="28"/>
        </w:rPr>
        <w:t xml:space="preserve">унитарными предприятиями в соответствии с пунктами 4, 5 части 1 статьи 93 Федерального закона в установленном настоящим Регламентом порядке и направленных на обеспечение нужд </w:t>
      </w:r>
      <w:r>
        <w:rPr>
          <w:color w:val="000000"/>
          <w:spacing w:val="1"/>
          <w:sz w:val="28"/>
          <w:szCs w:val="28"/>
        </w:rPr>
        <w:t xml:space="preserve">муниципальны</w:t>
      </w:r>
      <w:r>
        <w:rPr>
          <w:color w:val="000000"/>
          <w:spacing w:val="1"/>
          <w:sz w:val="28"/>
          <w:szCs w:val="28"/>
        </w:rPr>
        <w:t xml:space="preserve">х </w:t>
      </w:r>
      <w:r>
        <w:rPr>
          <w:color w:val="000000"/>
          <w:spacing w:val="1"/>
          <w:sz w:val="28"/>
          <w:szCs w:val="28"/>
        </w:rPr>
        <w:t xml:space="preserve">заказчик</w:t>
      </w:r>
      <w:r>
        <w:rPr>
          <w:color w:val="000000"/>
          <w:spacing w:val="1"/>
          <w:sz w:val="28"/>
          <w:szCs w:val="28"/>
        </w:rPr>
        <w:t xml:space="preserve">ов </w:t>
      </w:r>
      <w:r>
        <w:rPr>
          <w:color w:val="000000"/>
          <w:spacing w:val="1"/>
          <w:sz w:val="28"/>
          <w:szCs w:val="28"/>
        </w:rPr>
        <w:t xml:space="preserve">Александровского сельского поселения Монастырщинского района</w:t>
      </w:r>
      <w:r>
        <w:rPr>
          <w:color w:val="000000"/>
          <w:spacing w:val="1"/>
          <w:sz w:val="28"/>
          <w:szCs w:val="28"/>
        </w:rPr>
        <w:t xml:space="preserve"> Смоленской области</w:t>
      </w:r>
      <w:r>
        <w:rPr>
          <w:color w:val="000000"/>
          <w:spacing w:val="1"/>
          <w:sz w:val="28"/>
          <w:szCs w:val="28"/>
        </w:rPr>
        <w:t xml:space="preserve">, </w:t>
      </w:r>
      <w:r>
        <w:rPr>
          <w:color w:val="000000"/>
          <w:spacing w:val="1"/>
          <w:sz w:val="28"/>
          <w:szCs w:val="28"/>
        </w:rPr>
        <w:t xml:space="preserve">муниципальных</w:t>
      </w:r>
      <w:r>
        <w:rPr>
          <w:color w:val="000000"/>
          <w:spacing w:val="1"/>
          <w:sz w:val="28"/>
          <w:szCs w:val="28"/>
        </w:rPr>
        <w:t xml:space="preserve"> унитарных предприятий;</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 заказчик - </w:t>
      </w:r>
      <w:r>
        <w:rPr>
          <w:color w:val="000000"/>
          <w:spacing w:val="1"/>
          <w:sz w:val="28"/>
          <w:szCs w:val="28"/>
        </w:rPr>
        <w:t xml:space="preserve">муниципальны</w:t>
      </w:r>
      <w:r>
        <w:rPr>
          <w:color w:val="000000"/>
          <w:spacing w:val="1"/>
          <w:sz w:val="28"/>
          <w:szCs w:val="28"/>
        </w:rPr>
        <w:t xml:space="preserve">й</w:t>
      </w:r>
      <w:r>
        <w:rPr>
          <w:color w:val="000000"/>
          <w:spacing w:val="1"/>
          <w:sz w:val="28"/>
          <w:szCs w:val="28"/>
        </w:rPr>
        <w:t xml:space="preserve"> заказчик</w:t>
      </w:r>
      <w:r>
        <w:rPr>
          <w:color w:val="000000"/>
          <w:spacing w:val="1"/>
          <w:sz w:val="28"/>
          <w:szCs w:val="28"/>
        </w:rPr>
        <w:t xml:space="preserve"> </w:t>
      </w:r>
      <w:r>
        <w:rPr>
          <w:color w:val="000000"/>
          <w:spacing w:val="1"/>
          <w:sz w:val="28"/>
          <w:szCs w:val="28"/>
        </w:rPr>
        <w:t xml:space="preserve">Александровского сельского поселения Монастырщинского района</w:t>
      </w:r>
      <w:r>
        <w:rPr>
          <w:color w:val="000000"/>
          <w:spacing w:val="1"/>
          <w:sz w:val="28"/>
          <w:szCs w:val="28"/>
        </w:rPr>
        <w:t xml:space="preserve"> Смоленской области</w:t>
      </w:r>
      <w:r>
        <w:rPr>
          <w:color w:val="000000"/>
          <w:spacing w:val="1"/>
          <w:sz w:val="28"/>
          <w:szCs w:val="28"/>
        </w:rPr>
        <w:t xml:space="preserve">, муниципальн</w:t>
      </w:r>
      <w:r>
        <w:rPr>
          <w:color w:val="000000"/>
          <w:spacing w:val="1"/>
          <w:sz w:val="28"/>
          <w:szCs w:val="28"/>
        </w:rPr>
        <w:t xml:space="preserve">ое</w:t>
      </w:r>
      <w:r>
        <w:rPr>
          <w:color w:val="000000"/>
          <w:spacing w:val="1"/>
          <w:sz w:val="28"/>
          <w:szCs w:val="28"/>
        </w:rPr>
        <w:t xml:space="preserve"> унитарн</w:t>
      </w:r>
      <w:r>
        <w:rPr>
          <w:color w:val="000000"/>
          <w:spacing w:val="1"/>
          <w:sz w:val="28"/>
          <w:szCs w:val="28"/>
        </w:rPr>
        <w:t xml:space="preserve">ое</w:t>
      </w:r>
      <w:r>
        <w:rPr>
          <w:color w:val="000000"/>
          <w:spacing w:val="1"/>
          <w:sz w:val="28"/>
          <w:szCs w:val="28"/>
        </w:rPr>
        <w:t xml:space="preserve"> предприяти</w:t>
      </w:r>
      <w:r>
        <w:rPr>
          <w:color w:val="000000"/>
          <w:spacing w:val="1"/>
          <w:sz w:val="28"/>
          <w:szCs w:val="28"/>
        </w:rPr>
        <w:t xml:space="preserve">е</w:t>
      </w:r>
      <w:r>
        <w:rPr>
          <w:color w:val="000000"/>
          <w:spacing w:val="1"/>
          <w:sz w:val="28"/>
          <w:szCs w:val="28"/>
        </w:rPr>
        <w:t xml:space="preserve">;</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 извещение о малой закупке - документ, формируемый с помощью функционала модуля, содержащий сведения о закупаемых в соответствии с пунктами 4, 5 части 1 статьи 93 Федерального закона товарах, работах, услугах и порядок проведения малой закупки;</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 сайт - портал для размещения информации о закупках товаров, работ, услуг в информационно-телекоммуникационной сети </w:t>
      </w:r>
      <w:r>
        <w:rPr>
          <w:color w:val="000000"/>
          <w:spacing w:val="1"/>
          <w:sz w:val="28"/>
          <w:szCs w:val="28"/>
        </w:rPr>
        <w:t xml:space="preserve">«</w:t>
      </w:r>
      <w:r>
        <w:rPr>
          <w:color w:val="000000"/>
          <w:spacing w:val="1"/>
          <w:sz w:val="28"/>
          <w:szCs w:val="28"/>
        </w:rPr>
        <w:t xml:space="preserve">Интернет</w:t>
      </w:r>
      <w:r>
        <w:rPr>
          <w:color w:val="000000"/>
          <w:spacing w:val="1"/>
          <w:sz w:val="28"/>
          <w:szCs w:val="28"/>
        </w:rPr>
        <w:t xml:space="preserve">»</w:t>
      </w:r>
      <w:r>
        <w:rPr>
          <w:color w:val="000000"/>
          <w:spacing w:val="1"/>
          <w:sz w:val="28"/>
          <w:szCs w:val="28"/>
        </w:rPr>
        <w:t xml:space="preserve"> по адресу: </w:t>
      </w:r>
      <w:r>
        <w:rPr>
          <w:color w:val="000000"/>
          <w:spacing w:val="1"/>
          <w:sz w:val="28"/>
          <w:szCs w:val="28"/>
        </w:rPr>
        <w:fldChar w:fldCharType="begin"/>
      </w:r>
      <w:r>
        <w:rPr>
          <w:color w:val="000000"/>
          <w:spacing w:val="1"/>
          <w:sz w:val="28"/>
          <w:szCs w:val="28"/>
        </w:rPr>
        <w:instrText xml:space="preserve"> HYPERLINK "</w:instrText>
      </w:r>
      <w:r>
        <w:rPr>
          <w:color w:val="000000"/>
          <w:spacing w:val="1"/>
          <w:sz w:val="28"/>
          <w:szCs w:val="28"/>
        </w:rPr>
        <w:instrText xml:space="preserve">http://goszakupki.admin-smolensk.ru</w:instrText>
      </w:r>
      <w:r>
        <w:rPr>
          <w:color w:val="000000"/>
          <w:spacing w:val="1"/>
          <w:sz w:val="28"/>
          <w:szCs w:val="28"/>
        </w:rPr>
        <w:instrText xml:space="preserve">" </w:instrText>
      </w:r>
      <w:r>
        <w:rPr>
          <w:color w:val="000000"/>
          <w:spacing w:val="1"/>
          <w:sz w:val="28"/>
          <w:szCs w:val="28"/>
        </w:rPr>
        <w:fldChar w:fldCharType="separate"/>
      </w:r>
      <w:r>
        <w:rPr>
          <w:rStyle w:val="Hyperlink"/>
          <w:spacing w:val="1"/>
          <w:sz w:val="28"/>
          <w:szCs w:val="28"/>
        </w:rPr>
        <w:t xml:space="preserve">http://goszakupki.admin-smolensk.ru</w:t>
      </w:r>
      <w:r>
        <w:rPr>
          <w:color w:val="000000"/>
          <w:spacing w:val="1"/>
          <w:sz w:val="28"/>
          <w:szCs w:val="28"/>
        </w:rPr>
        <w:fldChar w:fldCharType="end"/>
      </w:r>
      <w:r>
        <w:rPr>
          <w:color w:val="000000"/>
          <w:spacing w:val="1"/>
          <w:sz w:val="28"/>
          <w:szCs w:val="28"/>
        </w:rPr>
        <w:t xml:space="preserve">;</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"http://docs.cntd.ru/document/901714421" </w:instrText>
      </w:r>
      <w:r>
        <w:rPr>
          <w:color w:val="000000"/>
          <w:spacing w:val="1"/>
          <w:sz w:val="28"/>
          <w:szCs w:val="28"/>
        </w:rPr>
        <w:fldChar w:fldCharType="separate"/>
      </w:r>
      <w:r>
        <w:rPr>
          <w:rStyle w:val="Hyperlink"/>
          <w:color w:val="000000"/>
          <w:spacing w:val="1"/>
          <w:sz w:val="28"/>
          <w:szCs w:val="28"/>
          <w:u w:val="none"/>
        </w:rPr>
        <w:t xml:space="preserve">Налогового кодекса Российской Федерации</w:t>
      </w:r>
      <w:r>
        <w:rPr>
          <w:color w:val="000000"/>
          <w:spacing w:val="1"/>
          <w:sz w:val="28"/>
          <w:szCs w:val="28"/>
        </w:rPr>
        <w:fldChar w:fldCharType="end"/>
      </w:r>
      <w:r>
        <w:rPr>
          <w:color w:val="000000"/>
          <w:spacing w:val="1"/>
          <w:sz w:val="28"/>
          <w:szCs w:val="28"/>
        </w:rPr>
        <w:t xml:space="preserve"> </w:t>
      </w:r>
      <w:r>
        <w:rPr>
          <w:color w:val="000000"/>
          <w:spacing w:val="1"/>
          <w:sz w:val="28"/>
          <w:szCs w:val="28"/>
        </w:rPr>
        <w:t xml:space="preserve">перечень государств и территорий, предоставляющих льготный налоговый режим налогообложения и (или) не предус</w:t>
      </w:r>
      <w:r>
        <w:rPr>
          <w:color w:val="000000"/>
          <w:spacing w:val="1"/>
          <w:sz w:val="28"/>
          <w:szCs w:val="28"/>
        </w:rPr>
        <w:t xml:space="preserve">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"http://docs.cntd.ru/document/901714421" </w:instrText>
      </w:r>
      <w:r>
        <w:rPr>
          <w:color w:val="000000"/>
          <w:spacing w:val="1"/>
          <w:sz w:val="28"/>
          <w:szCs w:val="28"/>
        </w:rPr>
        <w:fldChar w:fldCharType="separate"/>
      </w:r>
      <w:r>
        <w:rPr>
          <w:rStyle w:val="Hyperlink"/>
          <w:color w:val="000000"/>
          <w:spacing w:val="1"/>
          <w:sz w:val="28"/>
          <w:szCs w:val="28"/>
          <w:u w:val="none"/>
        </w:rPr>
        <w:t xml:space="preserve">Налогового кодекса Российской Федерации</w:t>
      </w:r>
      <w:r>
        <w:rPr>
          <w:color w:val="000000"/>
          <w:spacing w:val="1"/>
          <w:sz w:val="28"/>
          <w:szCs w:val="28"/>
        </w:rPr>
        <w:fldChar w:fldCharType="end"/>
      </w:r>
      <w:r>
        <w:rPr>
          <w:color w:val="000000"/>
          <w:spacing w:val="1"/>
          <w:sz w:val="28"/>
          <w:szCs w:val="28"/>
        </w:rPr>
        <w:t xml:space="preserve">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w:t>
      </w:r>
      <w:r>
        <w:rPr>
          <w:color w:val="000000"/>
          <w:spacing w:val="1"/>
          <w:sz w:val="28"/>
          <w:szCs w:val="28"/>
        </w:rPr>
        <w:t xml:space="preserve">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12) контракт - заключаемый заказчиком </w:t>
      </w:r>
      <w:r>
        <w:rPr>
          <w:color w:val="000000"/>
          <w:spacing w:val="1"/>
          <w:sz w:val="28"/>
          <w:szCs w:val="28"/>
        </w:rPr>
        <w:t xml:space="preserve">муниципальный</w:t>
      </w:r>
      <w:r>
        <w:rPr>
          <w:color w:val="000000"/>
          <w:spacing w:val="1"/>
          <w:sz w:val="28"/>
          <w:szCs w:val="28"/>
        </w:rPr>
        <w:t xml:space="preserve">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связи и массовых коммуникаций Российской Федерации в соответствии с </w:t>
      </w:r>
      <w:r>
        <w:rPr>
          <w:color w:val="000000"/>
          <w:spacing w:val="1"/>
          <w:sz w:val="28"/>
          <w:szCs w:val="28"/>
        </w:rPr>
        <w:t xml:space="preserve">требованиями</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"http://docs.cntd.ru/document/902271495" </w:instrText>
      </w:r>
      <w:r>
        <w:rPr>
          <w:color w:val="000000"/>
          <w:spacing w:val="1"/>
          <w:sz w:val="28"/>
          <w:szCs w:val="28"/>
        </w:rPr>
        <w:fldChar w:fldCharType="separate"/>
      </w:r>
      <w:r>
        <w:rPr>
          <w:rStyle w:val="Hyperlink"/>
          <w:color w:val="000000"/>
          <w:spacing w:val="1"/>
          <w:sz w:val="28"/>
          <w:szCs w:val="28"/>
          <w:u w:val="none"/>
        </w:rPr>
        <w:t xml:space="preserve">Федерального закона </w:t>
      </w:r>
      <w:r>
        <w:rPr>
          <w:rStyle w:val="Hyperlink"/>
          <w:color w:val="000000"/>
          <w:spacing w:val="1"/>
          <w:sz w:val="28"/>
          <w:szCs w:val="28"/>
          <w:u w:val="none"/>
        </w:rPr>
        <w:t xml:space="preserve">«</w:t>
      </w:r>
      <w:r>
        <w:rPr>
          <w:rStyle w:val="Hyperlink"/>
          <w:color w:val="000000"/>
          <w:spacing w:val="1"/>
          <w:sz w:val="28"/>
          <w:szCs w:val="28"/>
          <w:u w:val="none"/>
        </w:rPr>
        <w:t xml:space="preserve">Об электронной </w:t>
      </w:r>
      <w:r>
        <w:rPr>
          <w:color w:val="000000"/>
          <w:spacing w:val="1"/>
          <w:sz w:val="28"/>
          <w:szCs w:val="28"/>
        </w:rPr>
        <w:fldChar w:fldCharType="end"/>
      </w:r>
      <w:r>
        <w:rPr>
          <w:color w:val="000000"/>
          <w:spacing w:val="1"/>
          <w:sz w:val="28"/>
          <w:szCs w:val="28"/>
        </w:rPr>
        <w:t xml:space="preserve">подписи»</w:t>
      </w:r>
      <w:r>
        <w:rPr>
          <w:color w:val="000000"/>
          <w:spacing w:val="1"/>
          <w:sz w:val="28"/>
          <w:szCs w:val="28"/>
        </w:rPr>
        <w:t xml:space="preserve">.</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Иные понятия и термины, </w:t>
      </w:r>
      <w:r>
        <w:rPr>
          <w:color w:val="000000"/>
          <w:spacing w:val="1"/>
          <w:sz w:val="28"/>
          <w:szCs w:val="28"/>
        </w:rPr>
        <w:t xml:space="preserve">используемые в настоящем Регламенте, применяются в значениях, определенных</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"http://docs.cntd.ru/document/9027690" </w:instrText>
      </w:r>
      <w:r>
        <w:rPr>
          <w:color w:val="000000"/>
          <w:spacing w:val="1"/>
          <w:sz w:val="28"/>
          <w:szCs w:val="28"/>
        </w:rPr>
        <w:fldChar w:fldCharType="separate"/>
      </w:r>
      <w:r>
        <w:rPr>
          <w:rStyle w:val="Hyperlink"/>
          <w:color w:val="000000"/>
          <w:spacing w:val="1"/>
          <w:sz w:val="28"/>
          <w:szCs w:val="28"/>
          <w:u w:val="none"/>
        </w:rPr>
        <w:t xml:space="preserve">Гражданским кодексом Российской Федерации</w:t>
      </w:r>
      <w:r>
        <w:rPr>
          <w:color w:val="000000"/>
          <w:spacing w:val="1"/>
          <w:sz w:val="28"/>
          <w:szCs w:val="28"/>
        </w:rPr>
        <w:fldChar w:fldCharType="end"/>
      </w:r>
      <w:r>
        <w:rPr>
          <w:color w:val="000000"/>
          <w:spacing w:val="1"/>
          <w:sz w:val="28"/>
          <w:szCs w:val="28"/>
        </w:rPr>
        <w:t xml:space="preserve">,</w:t>
      </w:r>
      <w:r>
        <w:rPr>
          <w:color w:val="000000"/>
          <w:spacing w:val="1"/>
          <w:sz w:val="28"/>
          <w:szCs w:val="28"/>
        </w:rPr>
        <w:t xml:space="preserve"> </w:t>
      </w:r>
      <w:r>
        <w:rPr>
          <w:color w:val="000000"/>
          <w:spacing w:val="1"/>
          <w:sz w:val="28"/>
          <w:szCs w:val="28"/>
        </w:rPr>
        <w:fldChar w:fldCharType="begin"/>
      </w:r>
      <w:r>
        <w:rPr>
          <w:color w:val="000000"/>
          <w:spacing w:val="1"/>
          <w:sz w:val="28"/>
          <w:szCs w:val="28"/>
        </w:rPr>
        <w:instrText xml:space="preserve"> HYPERLINK "http://docs.cntd.ru/document/901714433" </w:instrText>
      </w:r>
      <w:r>
        <w:rPr>
          <w:color w:val="000000"/>
          <w:spacing w:val="1"/>
          <w:sz w:val="28"/>
          <w:szCs w:val="28"/>
        </w:rPr>
        <w:fldChar w:fldCharType="separate"/>
      </w:r>
      <w:r>
        <w:rPr>
          <w:rStyle w:val="Hyperlink"/>
          <w:color w:val="000000"/>
          <w:spacing w:val="1"/>
          <w:sz w:val="28"/>
          <w:szCs w:val="28"/>
          <w:u w:val="none"/>
        </w:rPr>
        <w:t xml:space="preserve">Бюджетным кодексом Российской Федерации</w:t>
      </w:r>
      <w:r>
        <w:rPr>
          <w:color w:val="000000"/>
          <w:spacing w:val="1"/>
          <w:sz w:val="28"/>
          <w:szCs w:val="28"/>
        </w:rPr>
        <w:fldChar w:fldCharType="end"/>
      </w:r>
      <w:r>
        <w:rPr>
          <w:color w:val="000000"/>
          <w:spacing w:val="1"/>
          <w:sz w:val="28"/>
          <w:szCs w:val="28"/>
        </w:rPr>
        <w:t xml:space="preserve">, Федеральным законом.</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numPr>
          <w:numId w:val="3"/>
          <w:ilvl w:val="0"/>
        </w:numPr>
        <w:jc w:val="center"/>
        <w:spacing w:after="0" w:afterAutospacing="0" w:before="0" w:beforeAutospacing="0"/>
        <w:shd w:val="clear" w:color="auto" w:fill="FFFFFF"/>
        <w:rPr>
          <w:b/>
          <w:bCs/>
          <w:color w:val="000000"/>
          <w:spacing w:val="1"/>
          <w:sz w:val="28"/>
          <w:szCs w:val="28"/>
        </w:rPr>
      </w:pPr>
      <w:r>
        <w:rPr>
          <w:b/>
          <w:bCs/>
          <w:color w:val="000000"/>
          <w:spacing w:val="1"/>
          <w:sz w:val="28"/>
          <w:szCs w:val="28"/>
        </w:rPr>
        <w:t xml:space="preserve">Субъекты модуля</w:t>
      </w:r>
      <w:r>
        <w:rPr>
          <w:b/>
          <w:bCs/>
          <w:color w:val="000000"/>
          <w:spacing w:val="1"/>
          <w:sz w:val="28"/>
          <w:szCs w:val="28"/>
        </w:rPr>
      </w:r>
    </w:p>
    <w:p>
      <w:pPr>
        <w:pStyle w:val="UserStyle_1"/>
        <w:ind w:left="1069"/>
        <w:spacing w:after="0" w:afterAutospacing="0" w:before="0" w:beforeAutospacing="0"/>
        <w:shd w:val="clear" w:color="auto" w:fill="FFFFFF"/>
        <w:rPr>
          <w:b/>
          <w:bCs/>
          <w:color w:val="000000"/>
          <w:spacing w:val="1"/>
          <w:sz w:val="28"/>
          <w:szCs w:val="28"/>
        </w:rPr>
      </w:pPr>
      <w:r>
        <w:rPr>
          <w:b/>
          <w:bCs/>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3.1. Субъектами модуля являются:</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заявитель;</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заказчик;</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участник малой закупки;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администратор.</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3.2. Субъекты модуля осуществляют работу в модуле в соответствии с инструкцией по работе в модуле и настоящим Регламентом.</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b/>
          <w:bCs/>
          <w:color w:val="000000"/>
          <w:spacing w:val="1"/>
          <w:sz w:val="28"/>
          <w:szCs w:val="28"/>
        </w:rPr>
      </w:pPr>
      <w:r>
        <w:rPr>
          <w:b/>
          <w:bCs/>
          <w:color w:val="000000"/>
          <w:spacing w:val="1"/>
          <w:sz w:val="28"/>
          <w:szCs w:val="28"/>
        </w:rPr>
        <w:t xml:space="preserve">Структура модуля</w:t>
      </w:r>
      <w:r>
        <w:rPr>
          <w:b/>
          <w:bCs/>
          <w:color w:val="000000"/>
          <w:spacing w:val="1"/>
          <w:sz w:val="28"/>
          <w:szCs w:val="28"/>
        </w:rPr>
      </w:r>
    </w:p>
    <w:p>
      <w:pPr>
        <w:pStyle w:val="Normal"/>
        <w:jc w:val="both"/>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w:t>
      </w:r>
      <w:r>
        <w:rPr>
          <w:color w:val="000000"/>
          <w:spacing w:val="1"/>
          <w:sz w:val="28"/>
          <w:szCs w:val="28"/>
        </w:rPr>
        <w:t xml:space="preserve">«</w:t>
      </w:r>
      <w:r>
        <w:rPr>
          <w:color w:val="000000"/>
          <w:spacing w:val="1"/>
          <w:sz w:val="28"/>
          <w:szCs w:val="28"/>
        </w:rPr>
        <w:t xml:space="preserve">Интернет</w:t>
      </w:r>
      <w:r>
        <w:rPr>
          <w:color w:val="000000"/>
          <w:spacing w:val="1"/>
          <w:sz w:val="28"/>
          <w:szCs w:val="28"/>
        </w:rPr>
        <w:t xml:space="preserve">»</w:t>
      </w:r>
      <w:r>
        <w:rPr>
          <w:color w:val="000000"/>
          <w:spacing w:val="1"/>
          <w:sz w:val="28"/>
          <w:szCs w:val="28"/>
        </w:rPr>
        <w:t xml:space="preserve">).</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ind w:firstLine="709"/>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b/>
          <w:bCs/>
          <w:color w:val="000000"/>
          <w:spacing w:val="1"/>
          <w:sz w:val="28"/>
          <w:szCs w:val="28"/>
        </w:rPr>
      </w:pPr>
      <w:r>
        <w:rPr>
          <w:b/>
          <w:bCs/>
          <w:color w:val="000000"/>
          <w:spacing w:val="1"/>
          <w:sz w:val="28"/>
          <w:szCs w:val="28"/>
        </w:rPr>
        <w:t xml:space="preserve">Порядок регистрации для работы в модуле</w:t>
      </w:r>
      <w:r>
        <w:rPr>
          <w:b/>
          <w:bCs/>
          <w:color w:val="000000"/>
          <w:spacing w:val="1"/>
          <w:sz w:val="28"/>
          <w:szCs w:val="28"/>
        </w:rPr>
      </w:r>
    </w:p>
    <w:p>
      <w:pPr>
        <w:pStyle w:val="UserStyle_1"/>
        <w:ind w:firstLine="709"/>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5.1. Заказчикам, являющимся пользователями АИС ГЗ, дополнительная регистрация в модуле не требуется.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5.2. Регистрация заявителя осуществляется в следующем порядке: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заявитель заполняет на сайте заявку на регистрацию по форме, установленной в инструкции по работе в модуле, и направляет ее администратору;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5.3. Заявки на регистрацию отклоняются в случаях, если: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форма заявки на регистрацию содержит незаполненные поля;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Отклонение заявки на регистрацию по иным основаниям не допускается.</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b/>
          <w:bCs/>
          <w:color w:val="000000"/>
          <w:spacing w:val="1"/>
          <w:sz w:val="28"/>
          <w:szCs w:val="28"/>
        </w:rPr>
      </w:pPr>
      <w:r>
        <w:rPr>
          <w:b/>
          <w:bCs/>
          <w:color w:val="000000"/>
          <w:spacing w:val="1"/>
          <w:sz w:val="28"/>
          <w:szCs w:val="28"/>
        </w:rPr>
        <w:t xml:space="preserve">Осуществление малой закупки с размещением на сайте извещения о малой закупке</w:t>
      </w:r>
      <w:r>
        <w:rPr>
          <w:b/>
          <w:bCs/>
          <w:color w:val="000000"/>
          <w:spacing w:val="1"/>
          <w:sz w:val="28"/>
          <w:szCs w:val="28"/>
        </w:rPr>
      </w:r>
    </w:p>
    <w:p>
      <w:pPr>
        <w:pStyle w:val="Heading3"/>
        <w:shd w:val="clear" w:color="auto" w:fill="FFFFFF"/>
        <w:rPr>
          <w:color w:val="000000"/>
          <w:spacing w:val="1"/>
          <w:sz w:val="28"/>
          <w:szCs w:val="28"/>
        </w:rPr>
      </w:pPr>
      <w:r>
        <w:rPr>
          <w:color w:val="000000"/>
          <w:spacing w:val="1"/>
          <w:sz w:val="28"/>
          <w:szCs w:val="28"/>
        </w:rPr>
      </w:r>
    </w:p>
    <w:p>
      <w:pPr>
        <w:pStyle w:val="Heading3"/>
        <w:ind w:firstLine="709"/>
        <w:jc w:val="both"/>
        <w:shd w:val="clear" w:color="auto" w:fill="FFFFFF"/>
        <w:rPr>
          <w:b/>
          <w:bCs/>
          <w:color w:val="000000"/>
          <w:spacing w:val="1"/>
          <w:sz w:val="28"/>
          <w:szCs w:val="28"/>
        </w:rPr>
      </w:pPr>
      <w:r>
        <w:rPr>
          <w:color w:val="000000"/>
          <w:spacing w:val="1"/>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приложении к настоящему Регламенту.</w:t>
      </w:r>
      <w:r>
        <w:rPr>
          <w:b/>
          <w:bCs/>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6.2. Извещение о малой закупке формируется с помощью функционала модуля на основании плана-графика закупок на текущий финансовый год.</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6.3. Функционалом модуля присваивается извещению о малой закупке уникальный идентификационный номер.</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6.4. Извещение о малой закупке заполняется заказчиком в соответствии с инструкцией по работе в модуле.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Извещение о малой закупке должно содержать:</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w:t>
      </w:r>
      <w:r>
        <w:rPr>
          <w:color w:val="000000"/>
          <w:spacing w:val="1"/>
          <w:sz w:val="28"/>
          <w:szCs w:val="28"/>
        </w:rPr>
        <w:t xml:space="preserve">«</w:t>
      </w:r>
      <w:r>
        <w:rPr>
          <w:color w:val="000000"/>
          <w:spacing w:val="1"/>
          <w:sz w:val="28"/>
          <w:szCs w:val="28"/>
        </w:rPr>
        <w:t xml:space="preserve">или эквивалент</w:t>
      </w:r>
      <w:r>
        <w:rPr>
          <w:color w:val="000000"/>
          <w:spacing w:val="1"/>
          <w:sz w:val="28"/>
          <w:szCs w:val="28"/>
        </w:rPr>
        <w:t xml:space="preserve">»</w:t>
      </w:r>
      <w:r>
        <w:rPr>
          <w:color w:val="000000"/>
          <w:spacing w:val="1"/>
          <w:sz w:val="28"/>
          <w:szCs w:val="28"/>
        </w:rPr>
        <w:t xml:space="preserve">,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краткое изложение условий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количестве и месте доставки товара, месте выполнения работы или оказания услуги;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сроках поставки товара, выполнения работы (оказания услуги) либо график выполнения работ (оказания услуг);</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начальную цену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дате и времени окончания срока подачи заявок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К извещению о малой закупке прилагается проект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6.5. Извещение о малой закупке размещается заказчиком на сайте не менее чем за 3 рабочих дня до даты окончания срока подачи заявок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6.6. Внесение изменений в опубликованное на сайте извещение о малой закупке не допускается.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6.8. Извещение о малой закупке подписывается электронной подписью.</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b/>
          <w:bCs/>
          <w:color w:val="000000"/>
          <w:spacing w:val="1"/>
          <w:sz w:val="28"/>
          <w:szCs w:val="28"/>
        </w:rPr>
      </w:pPr>
      <w:r>
        <w:rPr>
          <w:b/>
          <w:bCs/>
          <w:color w:val="000000"/>
          <w:spacing w:val="1"/>
          <w:sz w:val="28"/>
          <w:szCs w:val="28"/>
        </w:rPr>
        <w:t xml:space="preserve">Подача заявки на участие в малой закупке</w:t>
      </w:r>
      <w:r>
        <w:rPr>
          <w:b/>
          <w:bCs/>
          <w:color w:val="000000"/>
          <w:spacing w:val="1"/>
          <w:sz w:val="28"/>
          <w:szCs w:val="28"/>
        </w:rPr>
      </w:r>
    </w:p>
    <w:p>
      <w:pPr>
        <w:pStyle w:val="Normal"/>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7.1. Заявку на участие в малой закупке вправе подать любой участник малой закупки, зарегистрированный для работы в модуле.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7.2. В закрытой части модуля участник малой закупки: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формирует и подает заявку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при необходимости отзывает поданную заявку до даты окончания срока подачи заявок на участие в малой закупке, указанной в извещении о малой закупке.</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7.4. Внесение изменений в поданную заявку на участие в малой закупке не допускается.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7.7. Заявка на участие в малой закупке должна содержать:</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предложение участника малой закупки о цене товара (работы, услуги);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pPr>
        <w:pStyle w:val="UserStyle_1"/>
        <w:ind w:firstLine="709"/>
        <w:jc w:val="both"/>
        <w:spacing w:after="0" w:afterAutospacing="0" w:before="0" w:beforeAutospacing="0"/>
        <w:shd w:val="clear" w:color="auto" w:fill="FFFFFF"/>
      </w:pPr>
      <w:r>
        <w:rPr>
          <w:color w:val="000000"/>
          <w:spacing w:val="1"/>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абзацем третьим пункта 6.4 настоящего Регламента допускается поставка эквивалентного товара и участником малой закупки предлагается поставить эквивалентный товар);</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pPr>
        <w:pStyle w:val="Heading3"/>
        <w:ind w:firstLine="709"/>
        <w:jc w:val="center"/>
        <w:shd w:val="clear" w:color="auto" w:fill="FFFFFF"/>
        <w:rPr>
          <w:b/>
          <w:bCs/>
          <w:color w:val="000000"/>
          <w:spacing w:val="1"/>
          <w:sz w:val="28"/>
          <w:szCs w:val="28"/>
        </w:rPr>
      </w:pPr>
      <w:r>
        <w:rPr>
          <w:b/>
          <w:bCs/>
          <w:color w:val="000000"/>
          <w:spacing w:val="1"/>
          <w:sz w:val="28"/>
          <w:szCs w:val="28"/>
        </w:rPr>
      </w:r>
    </w:p>
    <w:p>
      <w:pPr>
        <w:pStyle w:val="Heading3"/>
        <w:numPr>
          <w:numId w:val="3"/>
          <w:ilvl w:val="0"/>
        </w:numPr>
        <w:jc w:val="center"/>
        <w:shd w:val="clear" w:color="auto" w:fill="FFFFFF"/>
        <w:rPr>
          <w:color w:val="000000"/>
          <w:spacing w:val="1"/>
          <w:sz w:val="28"/>
          <w:szCs w:val="28"/>
        </w:rPr>
      </w:pPr>
      <w:r>
        <w:rPr>
          <w:b/>
          <w:bCs/>
          <w:color w:val="000000"/>
          <w:spacing w:val="1"/>
          <w:sz w:val="28"/>
          <w:szCs w:val="28"/>
        </w:rPr>
        <w:t xml:space="preserve">Рассмотрение заявок на участие в малой закупке и определение победителя</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8.2. Заказчик рассматривает поданные заявки на участие в малой закупке и определяет победителя.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8.3.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8.4. Заказчик отклоняет заявку на участие в малой закупке в случаях, если: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заявка не соответствует требованиям пункта 7.7 настоящего Регламента либо информация, указанная в заявке, не соответствует требованиям, указанным в извещении о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предложенная в заявке цена товара (работы, услуги) превышает начальную цену контракта, указанную в извещении о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участником малой закупки подано более одной заявки на закупку.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пункта 7.7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8.6. Результаты рассмотрения заявок на участие в малой закупке и определение победителя оформляются протоколом.</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8.7. Протокол подписывается электронной подписью заказчика.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8.8. Протокол размещается заказчиком на сайте в день окончания срока рассмотрения заявок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8.9. Протокол должен содержать:</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уникальный идентификационный номер малой закупки;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порядковых номерах заявок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время и дату поступления заявки на участие в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решение о соответствии (несоответствии) заявки на участие в малой закупке требованиям пункта 7.7 настоящего Регламента, а также всем требованиям, установленным в извещении о малой закупке;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об участнике малой закупки, с которым должен быть заключен контракт.</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jc w:val="center"/>
        <w:shd w:val="clear" w:color="auto" w:fill="FFFFFF"/>
        <w:rPr>
          <w:color w:val="000000"/>
          <w:spacing w:val="1"/>
          <w:sz w:val="28"/>
          <w:szCs w:val="28"/>
        </w:rPr>
      </w:pPr>
      <w:r>
        <w:rPr>
          <w:b/>
          <w:bCs/>
          <w:color w:val="000000"/>
          <w:spacing w:val="1"/>
          <w:sz w:val="28"/>
          <w:szCs w:val="28"/>
        </w:rPr>
        <w:t xml:space="preserve">Последствия признания малой закупки несостоявшейся</w:t>
      </w:r>
      <w:r>
        <w:rPr>
          <w:color w:val="000000"/>
          <w:spacing w:val="1"/>
          <w:sz w:val="28"/>
          <w:szCs w:val="28"/>
        </w:rPr>
      </w:r>
    </w:p>
    <w:p>
      <w:pPr>
        <w:pStyle w:val="UserStyle_1"/>
        <w:ind w:firstLine="709"/>
        <w:spacing w:after="0" w:afterAutospacing="0" w:before="0" w:beforeAutospacing="0"/>
        <w:shd w:val="clear" w:color="auto" w:fill="FFFFFF"/>
        <w:rPr>
          <w:color w:val="000000"/>
          <w:spacing w:val="1"/>
          <w:sz w:val="28"/>
          <w:szCs w:val="28"/>
        </w:rPr>
      </w:pP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9.2. Результаты признания малой закупки несостоявшейся оформляются протоколом.</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9.3. Протокол признания малой закупки несостоявшейся подписывается электронной подписью заказчика.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разделом 6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ind w:left="0" w:firstLine="0"/>
        <w:jc w:val="center"/>
        <w:shd w:val="clear" w:color="auto" w:fill="FFFFFF"/>
        <w:rPr>
          <w:b/>
          <w:bCs/>
          <w:color w:val="000000"/>
          <w:spacing w:val="1"/>
          <w:sz w:val="28"/>
          <w:szCs w:val="28"/>
        </w:rPr>
      </w:pPr>
      <w:r>
        <w:rPr>
          <w:b/>
          <w:bCs/>
          <w:color w:val="000000"/>
          <w:spacing w:val="1"/>
          <w:sz w:val="28"/>
          <w:szCs w:val="28"/>
        </w:rPr>
        <w:t xml:space="preserve">Заключение контракта</w:t>
      </w:r>
      <w:r>
        <w:rPr>
          <w:b/>
          <w:bCs/>
          <w:color w:val="000000"/>
          <w:spacing w:val="1"/>
          <w:sz w:val="28"/>
          <w:szCs w:val="28"/>
        </w:rPr>
      </w:r>
    </w:p>
    <w:p>
      <w:pPr>
        <w:pStyle w:val="Normal"/>
        <w:ind w:left="1069"/>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заказчик в течение рабочего дня со дня подписания протокола направляет (передает) победителю малой закупки проект контракта, подписанный со своей стороны;</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победитель малой закупки в течение 3 рабочих дней со дня получения проекта контракта подписывает его и направляет (передает) заказчику;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после подписания контракту присваивается реестровый номер, который указывается при формировании платежных поручений для оплаты по данному контракту.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10.3. Контракт подписывается электронной подписью участника малой закупки и заказчика.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10.4. В случае если участник малой закупки, признанный победителем в соответствии с пунктом 8.5 настоящего Регламента, уклоняется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10.6.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разделом 5 настоящего Регламента, по истечении года со дня аннулирования его регистрации.</w:t>
      </w:r>
      <w:r>
        <w:rPr>
          <w:color w:val="000000"/>
          <w:spacing w:val="1"/>
          <w:sz w:val="28"/>
          <w:szCs w:val="28"/>
        </w:rPr>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r>
    </w:p>
    <w:p>
      <w:pPr>
        <w:pStyle w:val="Heading3"/>
        <w:numPr>
          <w:numId w:val="3"/>
          <w:ilvl w:val="0"/>
        </w:numPr>
        <w:ind w:left="0" w:firstLine="0"/>
        <w:jc w:val="center"/>
        <w:shd w:val="clear" w:color="auto" w:fill="FFFFFF"/>
        <w:rPr>
          <w:b/>
          <w:bCs/>
          <w:color w:val="000000"/>
          <w:spacing w:val="1"/>
          <w:sz w:val="28"/>
          <w:szCs w:val="28"/>
        </w:rPr>
      </w:pPr>
      <w:r>
        <w:rPr>
          <w:b/>
          <w:bCs/>
          <w:color w:val="000000"/>
          <w:spacing w:val="1"/>
          <w:sz w:val="28"/>
          <w:szCs w:val="28"/>
        </w:rPr>
        <w:t xml:space="preserve">Особенности заключения контракта без размещения на сайте извещения о малой закупке</w:t>
      </w:r>
      <w:r>
        <w:rPr>
          <w:b/>
          <w:bCs/>
          <w:color w:val="000000"/>
          <w:spacing w:val="1"/>
          <w:sz w:val="28"/>
          <w:szCs w:val="28"/>
        </w:rPr>
      </w:r>
    </w:p>
    <w:p>
      <w:pPr>
        <w:pStyle w:val="Normal"/>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приложении к настоящему Регламенту.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11.2. В случае осуществления малой закупки в соответствии с пунктом 11.1 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Извещение о малой закупке должно содержать:</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наименование товара, работы, услуги в соответствии с приложением к настоящему Регламенту;</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краткое изложение условий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количестве и месте доставки товара, месте выполнения работы или оказания услуги;</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информацию о сроках поставки товара, выполнения работы (оказания услуги) либо график выполнения работ (оказания услуг);</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цену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 наименование поставщика (исполнителя, подрядчика) по контракту.</w:t>
      </w:r>
    </w:p>
    <w:p>
      <w:pPr>
        <w:pStyle w:val="UserStyle_1"/>
        <w:ind w:firstLine="709"/>
        <w:jc w:val="both"/>
        <w:spacing w:after="0" w:afterAutospacing="0" w:before="0" w:beforeAutospacing="0"/>
        <w:shd w:val="clear" w:color="auto" w:fill="FFFFFF"/>
        <w:rPr>
          <w:spacing w:val="1"/>
          <w:sz w:val="28"/>
          <w:szCs w:val="28"/>
        </w:rPr>
      </w:pPr>
      <w:r>
        <w:rPr>
          <w:color w:val="000000"/>
          <w:spacing w:val="1"/>
          <w:sz w:val="28"/>
          <w:szCs w:val="28"/>
        </w:rPr>
        <w:t xml:space="preserve">11.3. Сформированное в соответствии с пунктом 11.2 настоящего Регламента извещение о малой закупке не позднее дня его формирования направляется с помощью функционала модуля </w:t>
      </w:r>
      <w:r>
        <w:rPr>
          <w:spacing w:val="1"/>
          <w:sz w:val="28"/>
          <w:szCs w:val="28"/>
        </w:rPr>
        <w:t xml:space="preserve">в </w:t>
      </w:r>
      <w:r>
        <w:rPr>
          <w:spacing w:val="1"/>
          <w:sz w:val="28"/>
          <w:szCs w:val="28"/>
        </w:rPr>
        <w:t xml:space="preserve">Администраци</w:t>
      </w:r>
      <w:r>
        <w:rPr>
          <w:spacing w:val="1"/>
          <w:sz w:val="28"/>
          <w:szCs w:val="28"/>
        </w:rPr>
        <w:t xml:space="preserve">ю</w:t>
      </w:r>
      <w:r>
        <w:rPr>
          <w:spacing w:val="1"/>
          <w:sz w:val="28"/>
          <w:szCs w:val="28"/>
        </w:rPr>
        <w:t xml:space="preserve"> </w:t>
      </w:r>
      <w:r>
        <w:rPr>
          <w:spacing w:val="1"/>
          <w:sz w:val="28"/>
          <w:szCs w:val="28"/>
        </w:rPr>
        <w:t xml:space="preserve">Александровского сельского поселения</w:t>
      </w:r>
      <w:r>
        <w:rPr>
          <w:spacing w:val="1"/>
          <w:sz w:val="28"/>
          <w:szCs w:val="28"/>
        </w:rPr>
        <w:t xml:space="preserve"> </w:t>
      </w:r>
      <w:r>
        <w:rPr>
          <w:spacing w:val="1"/>
          <w:sz w:val="28"/>
          <w:szCs w:val="28"/>
        </w:rPr>
        <w:t xml:space="preserve">Монастырщинск</w:t>
      </w:r>
      <w:r>
        <w:rPr>
          <w:spacing w:val="1"/>
          <w:sz w:val="28"/>
          <w:szCs w:val="28"/>
        </w:rPr>
        <w:t xml:space="preserve">ого района </w:t>
      </w:r>
      <w:r>
        <w:rPr>
          <w:spacing w:val="1"/>
          <w:sz w:val="28"/>
          <w:szCs w:val="28"/>
        </w:rPr>
        <w:t xml:space="preserve">Смоленской области</w:t>
      </w:r>
      <w:r>
        <w:rPr>
          <w:spacing w:val="1"/>
          <w:sz w:val="28"/>
          <w:szCs w:val="28"/>
        </w:rPr>
        <w:t xml:space="preserve">, которая</w:t>
      </w:r>
      <w:r>
        <w:rPr>
          <w:spacing w:val="1"/>
          <w:sz w:val="28"/>
          <w:szCs w:val="28"/>
        </w:rPr>
        <w:t xml:space="preserve"> осуществля</w:t>
      </w:r>
      <w:r>
        <w:rPr>
          <w:spacing w:val="1"/>
          <w:sz w:val="28"/>
          <w:szCs w:val="28"/>
        </w:rPr>
        <w:t xml:space="preserve">е</w:t>
      </w:r>
      <w:r>
        <w:rPr>
          <w:spacing w:val="1"/>
          <w:sz w:val="28"/>
          <w:szCs w:val="28"/>
        </w:rPr>
        <w:t xml:space="preserve">т согласование закупок товаров</w:t>
      </w:r>
      <w:r>
        <w:rPr>
          <w:spacing w:val="1"/>
          <w:sz w:val="28"/>
          <w:szCs w:val="28"/>
        </w:rPr>
        <w:t xml:space="preserve">,</w:t>
      </w:r>
      <w:r>
        <w:rPr>
          <w:spacing w:val="1"/>
          <w:sz w:val="28"/>
          <w:szCs w:val="28"/>
        </w:rPr>
        <w:t xml:space="preserve"> работ</w:t>
      </w:r>
      <w:r>
        <w:rPr>
          <w:spacing w:val="1"/>
          <w:sz w:val="28"/>
          <w:szCs w:val="28"/>
        </w:rPr>
        <w:t xml:space="preserve">,</w:t>
      </w:r>
      <w:r>
        <w:rPr>
          <w:spacing w:val="1"/>
          <w:sz w:val="28"/>
          <w:szCs w:val="28"/>
        </w:rPr>
        <w:t xml:space="preserve"> услуг</w:t>
      </w:r>
      <w:r>
        <w:rPr>
          <w:spacing w:val="1"/>
          <w:sz w:val="28"/>
          <w:szCs w:val="28"/>
        </w:rPr>
        <w:t xml:space="preserve">,</w:t>
      </w:r>
      <w:r>
        <w:rPr>
          <w:spacing w:val="1"/>
          <w:sz w:val="28"/>
          <w:szCs w:val="28"/>
        </w:rPr>
        <w:t xml:space="preserve"> включенных в список исключений</w:t>
      </w:r>
      <w:r>
        <w:rPr>
          <w:spacing w:val="1"/>
          <w:sz w:val="28"/>
          <w:szCs w:val="28"/>
        </w:rPr>
        <w:t xml:space="preserve">,</w:t>
      </w:r>
      <w:r>
        <w:rPr>
          <w:spacing w:val="1"/>
          <w:sz w:val="28"/>
          <w:szCs w:val="28"/>
        </w:rPr>
        <w:t xml:space="preserve"> у подведомственных учреждений </w:t>
      </w:r>
      <w:r>
        <w:rPr>
          <w:spacing w:val="1"/>
          <w:sz w:val="28"/>
          <w:szCs w:val="28"/>
        </w:rPr>
        <w:t xml:space="preserve">для согласования в части соответствия наименования объекта малой закупки пунктам перечня, указанного в приложении к настоящему Регламенту (далее - перечень).</w:t>
      </w:r>
    </w:p>
    <w:p>
      <w:pPr>
        <w:pStyle w:val="UserStyle_1"/>
        <w:ind w:firstLine="709"/>
        <w:jc w:val="both"/>
        <w:spacing w:after="0" w:afterAutospacing="0" w:before="0" w:beforeAutospacing="0"/>
        <w:shd w:val="clear" w:color="auto" w:fill="FFFFFF"/>
        <w:rPr>
          <w:spacing w:val="1"/>
          <w:sz w:val="28"/>
          <w:szCs w:val="28"/>
        </w:rPr>
      </w:pPr>
      <w:r>
        <w:rPr>
          <w:color w:val="000000"/>
          <w:spacing w:val="1"/>
          <w:sz w:val="28"/>
          <w:szCs w:val="28"/>
        </w:rPr>
        <w:t xml:space="preserve">11.4.</w:t>
      </w:r>
      <w:r>
        <w:rPr>
          <w:color w:val="000000"/>
          <w:spacing w:val="1"/>
          <w:sz w:val="28"/>
          <w:szCs w:val="28"/>
        </w:rPr>
        <w:t xml:space="preserve"> </w:t>
      </w:r>
      <w:r>
        <w:rPr>
          <w:spacing w:val="1"/>
          <w:sz w:val="28"/>
          <w:szCs w:val="28"/>
        </w:rPr>
        <w:t xml:space="preserve">Администрация Александровского сельского поселения Монастырщинского района Смоленской области </w:t>
      </w:r>
      <w:r>
        <w:rPr>
          <w:spacing w:val="1"/>
          <w:sz w:val="28"/>
          <w:szCs w:val="28"/>
        </w:rPr>
        <w:t xml:space="preserve">в срок не позднее следующего после поступления извещения о малой закупке рабочего дня согласовыва</w:t>
      </w:r>
      <w:r>
        <w:rPr>
          <w:spacing w:val="1"/>
          <w:sz w:val="28"/>
          <w:szCs w:val="28"/>
        </w:rPr>
        <w:t xml:space="preserve">е</w:t>
      </w:r>
      <w:r>
        <w:rPr>
          <w:spacing w:val="1"/>
          <w:sz w:val="28"/>
          <w:szCs w:val="28"/>
        </w:rPr>
        <w:t xml:space="preserve">т извещение о малой закупке либо в случае несоответствия наименования объекта малой закупки, несоответствия поставщика условиям, указанным в пунктах перечня, отклоняют его.</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11.5. Заключение контракта без согласования извещения о малой закупке в соответствии с пунктом 11.3 настоящего Регламента не допускается.</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11.6. Контракт заключается на бумажном носителе в срок не позднее 3 рабочих дней со дня получения согласования </w:t>
      </w:r>
      <w:r>
        <w:rPr>
          <w:spacing w:val="1"/>
          <w:sz w:val="28"/>
          <w:szCs w:val="28"/>
        </w:rPr>
        <w:t xml:space="preserve">Администраци</w:t>
      </w:r>
      <w:r>
        <w:rPr>
          <w:spacing w:val="1"/>
          <w:sz w:val="28"/>
          <w:szCs w:val="28"/>
        </w:rPr>
        <w:t xml:space="preserve">и</w:t>
      </w:r>
      <w:r>
        <w:rPr>
          <w:spacing w:val="1"/>
          <w:sz w:val="28"/>
          <w:szCs w:val="28"/>
        </w:rPr>
        <w:t xml:space="preserve"> Александровского сельского поселения Монастырщинского района Смоленской области</w:t>
      </w:r>
      <w:r>
        <w:rPr>
          <w:spacing w:val="1"/>
          <w:sz w:val="28"/>
          <w:szCs w:val="28"/>
        </w:rPr>
        <w:t xml:space="preserve">.</w:t>
      </w:r>
      <w:r>
        <w:rPr>
          <w:color w:val="000000"/>
          <w:spacing w:val="1"/>
          <w:sz w:val="28"/>
          <w:szCs w:val="28"/>
        </w:rPr>
        <w:t xml:space="preserve"> Контракту присваивается реестровый номер, который указывается при формировании платежных поручений для оплаты по данному контракту.</w:t>
      </w:r>
    </w:p>
    <w:p>
      <w:pPr>
        <w:pStyle w:val="Heading3"/>
        <w:ind w:firstLine="709"/>
        <w:jc w:val="center"/>
        <w:shd w:val="clear" w:color="auto" w:fill="FFFFFF"/>
        <w:rPr>
          <w:b/>
          <w:bCs/>
          <w:color w:val="000000"/>
          <w:spacing w:val="1"/>
          <w:sz w:val="28"/>
          <w:szCs w:val="28"/>
        </w:rPr>
      </w:pPr>
      <w:r>
        <w:rPr>
          <w:b/>
          <w:bCs/>
          <w:color w:val="000000"/>
          <w:spacing w:val="1"/>
          <w:sz w:val="28"/>
          <w:szCs w:val="28"/>
        </w:rPr>
      </w:r>
    </w:p>
    <w:p>
      <w:pPr>
        <w:pStyle w:val="Heading3"/>
        <w:numPr>
          <w:numId w:val="3"/>
          <w:ilvl w:val="0"/>
        </w:numPr>
        <w:ind w:left="0" w:firstLine="0"/>
        <w:jc w:val="center"/>
        <w:shd w:val="clear" w:color="auto" w:fill="FFFFFF"/>
        <w:rPr>
          <w:b/>
          <w:bCs/>
          <w:color w:val="000000"/>
          <w:spacing w:val="1"/>
          <w:sz w:val="28"/>
          <w:szCs w:val="28"/>
        </w:rPr>
      </w:pPr>
      <w:r>
        <w:rPr>
          <w:b/>
          <w:bCs/>
          <w:color w:val="000000"/>
          <w:spacing w:val="1"/>
          <w:sz w:val="28"/>
          <w:szCs w:val="28"/>
        </w:rPr>
        <w:t xml:space="preserve">Ведение реестра малых закупок</w:t>
      </w:r>
      <w:r>
        <w:rPr>
          <w:b/>
          <w:bCs/>
          <w:color w:val="000000"/>
          <w:spacing w:val="1"/>
          <w:sz w:val="28"/>
          <w:szCs w:val="28"/>
        </w:rPr>
      </w:r>
    </w:p>
    <w:p>
      <w:pPr>
        <w:pStyle w:val="Normal"/>
      </w:pP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12.2. В случае заключения контракта в соответствии с разделом 11 настоящего Регламента к сведениям о заключенном контракте прилагается сканированная копия заключенного контракта.</w:t>
      </w:r>
    </w:p>
    <w:p>
      <w:pPr>
        <w:pStyle w:val="UserStyle_1"/>
        <w:ind w:firstLine="709"/>
        <w:jc w:val="both"/>
        <w:spacing w:after="0" w:afterAutospacing="0" w:before="0" w:beforeAutospacing="0"/>
        <w:shd w:val="clear" w:color="auto" w:fill="FFFFFF"/>
        <w:rPr>
          <w:color w:val="000000"/>
          <w:spacing w:val="1"/>
          <w:sz w:val="28"/>
          <w:szCs w:val="28"/>
        </w:rPr>
      </w:pPr>
      <w:r>
        <w:rPr>
          <w:color w:val="000000"/>
          <w:spacing w:val="1"/>
          <w:sz w:val="28"/>
          <w:szCs w:val="28"/>
        </w:rPr>
        <w:t xml:space="preserve">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r>
        <w:rPr>
          <w:color w:val="000000"/>
          <w:spacing w:val="1"/>
          <w:sz w:val="28"/>
          <w:szCs w:val="28"/>
        </w:rPr>
      </w:r>
    </w:p>
    <w:p>
      <w:pPr>
        <w:pStyle w:val="UserStyle_1"/>
        <w:ind w:firstLine="34"/>
        <w:jc w:val="center"/>
        <w:spacing w:after="0" w:afterAutospacing="0" w:before="0" w:beforeAutospacing="0"/>
        <w:shd w:val="clear" w:color="auto" w:fill="FFFFFF"/>
        <w:rPr>
          <w:spacing w:val="1"/>
        </w:rPr>
      </w:pPr>
      <w:r>
        <w:rPr>
          <w:color w:val="000000"/>
          <w:spacing w:val="1"/>
          <w:sz w:val="28"/>
          <w:szCs w:val="28"/>
        </w:rPr>
        <w:br w:type="page"/>
      </w:r>
      <w:r>
        <w:rPr>
          <w:spacing w:val="1"/>
        </w:rPr>
        <w:t xml:space="preserve">                         </w:t>
      </w:r>
      <w:r>
        <w:rPr>
          <w:spacing w:val="1"/>
        </w:rPr>
        <w:t xml:space="preserve">                  </w:t>
      </w:r>
    </w:p>
    <w:tbl>
      <w:tblPr>
        <w:tblW w:w="0" w:type="auto"/>
        <w:tblInd w:w="5716" w:type="dxa"/>
        <w:tblBorders>
          <w:left w:val="none" w:color="000000" w:sz="0" w:space="0"/>
          <w:top w:val="none" w:color="000000" w:sz="0" w:space="0"/>
          <w:right w:val="none" w:color="000000" w:sz="0" w:space="0"/>
          <w:bottom w:val="none" w:color="000000" w:sz="0" w:space="0"/>
          <w:insideV w:val="single" w:color="000000" w:sz="4" w:space="0"/>
          <w:insideH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501"/>
      </w:tblGrid>
      <w:tr>
        <w:trPr/>
        <w:tc>
          <w:tcPr>
            <w:tcW w:w="4501" w:type="dxa"/>
            <w:vAlign w:val="top"/>
            <w:textDirection w:val="lrTb"/>
          </w:tcPr>
          <w:p>
            <w:pPr>
              <w:pStyle w:val="UserStyle_1"/>
              <w:ind w:firstLine="34"/>
              <w:jc w:val="both"/>
              <w:spacing w:after="0" w:afterAutospacing="0" w:before="0" w:beforeAutospacing="0"/>
              <w:shd w:val="clear" w:color="auto" w:fill="FFFFFF"/>
              <w:rPr>
                <w:spacing w:val="1"/>
              </w:rPr>
            </w:pPr>
            <w:r>
              <w:rPr>
                <w:spacing w:val="1"/>
              </w:rPr>
              <w:t xml:space="preserve">Приложение</w:t>
            </w:r>
          </w:p>
          <w:p>
            <w:pPr>
              <w:pStyle w:val="UserStyle_1"/>
              <w:ind w:firstLine="34"/>
              <w:jc w:val="both"/>
              <w:spacing w:after="0" w:afterAutospacing="0" w:before="0" w:beforeAutospacing="0"/>
              <w:shd w:val="clear" w:color="auto" w:fill="FFFFFF"/>
              <w:rPr>
                <w:spacing w:val="1"/>
              </w:rPr>
            </w:pPr>
            <w:r>
              <w:rPr>
                <w:spacing w:val="1"/>
              </w:rPr>
              <w:t xml:space="preserve">к Регламенту</w:t>
            </w:r>
          </w:p>
          <w:p>
            <w:pPr>
              <w:pStyle w:val="UserStyle_1"/>
              <w:ind w:firstLine="34"/>
              <w:jc w:val="both"/>
              <w:spacing w:after="0" w:afterAutospacing="0" w:before="0" w:beforeAutospacing="0"/>
              <w:shd w:val="clear" w:color="auto" w:fill="FFFFFF"/>
              <w:rPr>
                <w:spacing w:val="1"/>
              </w:rPr>
            </w:pPr>
            <w:r>
              <w:rPr>
                <w:spacing w:val="1"/>
              </w:rPr>
              <w:t xml:space="preserve">работы </w:t>
            </w:r>
            <w:r>
              <w:rPr>
                <w:spacing w:val="1"/>
              </w:rPr>
              <w:t xml:space="preserve">  </w:t>
            </w:r>
            <w:r>
              <w:rPr>
                <w:spacing w:val="1"/>
              </w:rPr>
              <w:t xml:space="preserve">муниципальных</w:t>
            </w:r>
            <w:r>
              <w:rPr>
                <w:spacing w:val="1"/>
              </w:rPr>
              <w:t xml:space="preserve">       </w:t>
            </w:r>
            <w:r>
              <w:rPr>
                <w:spacing w:val="1"/>
              </w:rPr>
              <w:t xml:space="preserve"> заказчиков</w:t>
            </w:r>
          </w:p>
          <w:p>
            <w:pPr>
              <w:pStyle w:val="UserStyle_1"/>
              <w:ind w:firstLine="34"/>
              <w:jc w:val="both"/>
              <w:spacing w:after="0" w:afterAutospacing="0" w:before="0" w:beforeAutospacing="0"/>
              <w:shd w:val="clear" w:color="auto" w:fill="FFFFFF"/>
              <w:rPr>
                <w:spacing w:val="1"/>
              </w:rPr>
            </w:pPr>
            <w:r>
              <w:rPr>
                <w:spacing w:val="1"/>
              </w:rPr>
              <w:t xml:space="preserve">Александровского</w:t>
            </w:r>
            <w:r>
              <w:rPr>
                <w:spacing w:val="1"/>
              </w:rPr>
              <w:t xml:space="preserve"> сельского поселения Монастырщинского района Смоленской области, муниципальных унитарных предприятий, осуществляющих закупки в соответствии с Федеральным законом «О контрактной системе в сфере закупок товаров, работ, услуг для обеспечения</w:t>
            </w:r>
          </w:p>
          <w:p>
            <w:pPr>
              <w:pStyle w:val="UserStyle_1"/>
              <w:ind w:firstLine="34"/>
              <w:jc w:val="both"/>
              <w:spacing w:after="0" w:afterAutospacing="0" w:before="0" w:beforeAutospacing="0"/>
              <w:shd w:val="clear" w:color="auto" w:fill="FFFFFF"/>
              <w:rPr>
                <w:spacing w:val="1"/>
              </w:rPr>
            </w:pPr>
            <w:r>
              <w:rPr>
                <w:spacing w:val="1"/>
              </w:rPr>
              <w:t xml:space="preserve">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tc>
      </w:tr>
    </w:tbl>
    <w:p>
      <w:pPr>
        <w:pStyle w:val="UserStyle_1"/>
        <w:ind w:firstLine="34"/>
        <w:jc w:val="center"/>
        <w:spacing w:after="0" w:afterAutospacing="0" w:before="0" w:beforeAutospacing="0"/>
        <w:shd w:val="clear" w:color="auto" w:fill="FFFFFF"/>
        <w:rPr>
          <w:spacing w:val="1"/>
        </w:rPr>
      </w:pPr>
      <w:r>
        <w:rPr>
          <w:spacing w:val="1"/>
        </w:rPr>
      </w:r>
    </w:p>
    <w:p>
      <w:pPr>
        <w:pStyle w:val="UserStyle_1"/>
        <w:ind w:firstLine="709"/>
        <w:jc w:val="right"/>
        <w:spacing w:after="0" w:afterAutospacing="0" w:before="0" w:beforeAutospacing="0"/>
        <w:shd w:val="clear" w:color="auto" w:fill="FFFFFF"/>
        <w:rPr>
          <w:spacing w:val="1"/>
        </w:rPr>
      </w:pPr>
      <w:r>
        <w:rPr>
          <w:spacing w:val="1"/>
        </w:rPr>
      </w:r>
    </w:p>
    <w:p>
      <w:pPr>
        <w:pStyle w:val="UserStyle_1"/>
        <w:ind w:firstLine="709"/>
        <w:jc w:val="center"/>
        <w:spacing w:after="0" w:afterAutospacing="0" w:before="0" w:beforeAutospacing="0"/>
        <w:shd w:val="clear" w:color="auto" w:fill="FFFFFF"/>
        <w:rPr>
          <w:b/>
          <w:spacing w:val="1"/>
          <w:sz w:val="28"/>
          <w:szCs w:val="28"/>
        </w:rPr>
      </w:pPr>
      <w:r>
        <w:rPr>
          <w:b/>
          <w:spacing w:val="1"/>
          <w:sz w:val="28"/>
          <w:szCs w:val="28"/>
        </w:rPr>
        <w:t xml:space="preserve">Перечень</w:t>
      </w:r>
    </w:p>
    <w:p>
      <w:pPr>
        <w:pStyle w:val="UserStyle_1"/>
        <w:jc w:val="center"/>
        <w:spacing w:after="0" w:afterAutospacing="0" w:before="0" w:beforeAutospacing="0"/>
        <w:shd w:val="clear" w:color="auto" w:fill="FFFFFF"/>
        <w:rPr>
          <w:b/>
          <w:spacing w:val="1"/>
          <w:sz w:val="28"/>
          <w:szCs w:val="28"/>
        </w:rPr>
      </w:pPr>
      <w:r>
        <w:rPr>
          <w:b/>
          <w:spacing w:val="1"/>
          <w:sz w:val="28"/>
          <w:szCs w:val="28"/>
        </w:rPr>
        <w:t xml:space="preserve">малых закупок, которые заказчик вправе осуществлять</w:t>
      </w:r>
    </w:p>
    <w:p>
      <w:pPr>
        <w:pStyle w:val="UserStyle_1"/>
        <w:jc w:val="center"/>
        <w:spacing w:after="0" w:afterAutospacing="0" w:before="0" w:beforeAutospacing="0"/>
        <w:shd w:val="clear" w:color="auto" w:fill="FFFFFF"/>
        <w:rPr>
          <w:b/>
          <w:spacing w:val="1"/>
          <w:sz w:val="28"/>
          <w:szCs w:val="28"/>
        </w:rPr>
      </w:pPr>
      <w:r>
        <w:rPr>
          <w:b/>
          <w:spacing w:val="1"/>
          <w:sz w:val="28"/>
          <w:szCs w:val="28"/>
        </w:rPr>
        <w:t xml:space="preserve">без размещения на сайте извещения о малой закупке</w:t>
      </w:r>
    </w:p>
    <w:p>
      <w:pPr>
        <w:pStyle w:val="UserStyle_1"/>
        <w:jc w:val="both"/>
        <w:spacing w:after="0" w:afterAutospacing="0" w:before="0" w:beforeAutospacing="0"/>
        <w:shd w:val="clear" w:color="auto" w:fill="FFFFFF"/>
        <w:rPr>
          <w:b/>
          <w:spacing w:val="1"/>
          <w:sz w:val="28"/>
          <w:szCs w:val="28"/>
        </w:rPr>
      </w:pPr>
      <w:r>
        <w:rPr>
          <w:b/>
          <w:spacing w:val="1"/>
          <w:sz w:val="28"/>
          <w:szCs w:val="28"/>
        </w:rPr>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 Закупка товаров, работ, услуг на сумму, не превышающую три тысячи рублей.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 Закупка </w:t>
      </w:r>
      <w:r>
        <w:rPr>
          <w:spacing w:val="1"/>
          <w:sz w:val="28"/>
          <w:szCs w:val="28"/>
        </w:rPr>
        <w:t xml:space="preserve">товаров, работ, </w:t>
      </w:r>
      <w:r>
        <w:rPr>
          <w:spacing w:val="1"/>
          <w:sz w:val="28"/>
          <w:szCs w:val="28"/>
        </w:rPr>
        <w:t xml:space="preserve">услуг водоснабжения, водоотведения, газоснабжения, электроснабжения, подключения (технологического присоединения) к сетям инженерно-технического обеспечения, услуг по обращению с твердыми коммунальными отходами.</w:t>
      </w:r>
    </w:p>
    <w:p>
      <w:pPr>
        <w:pStyle w:val="UserStyle_1"/>
        <w:ind w:firstLine="709"/>
        <w:jc w:val="both"/>
        <w:spacing w:after="0" w:afterAutospacing="0" w:before="0" w:beforeAutospacing="0"/>
        <w:shd w:val="clear" w:color="auto" w:fill="FFFFFF"/>
        <w:rPr>
          <w:spacing w:val="1"/>
          <w:sz w:val="28"/>
          <w:szCs w:val="28"/>
          <w:shd w:val="clear" w:color="auto" w:fill="FFFFFF"/>
        </w:rPr>
      </w:pPr>
      <w:r>
        <w:rPr>
          <w:spacing w:val="1"/>
          <w:sz w:val="28"/>
          <w:szCs w:val="28"/>
          <w:shd w:val="clear" w:color="auto" w:fill="FFFFFF"/>
        </w:rPr>
        <w:t xml:space="preserve">3. Закупка услуг, оказываемых нотариальными конторами,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обществом с ограниченной ответственностью «Смоленское агентство регионального развития».</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4. Закупка услуг, связанных с обучением, участием в семинарах, форумах, мероприятиях, конференциях, проведением социальных исследований и т.п.</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6. </w:t>
      </w:r>
      <w:r>
        <w:rPr>
          <w:spacing w:val="1"/>
          <w:sz w:val="28"/>
          <w:szCs w:val="28"/>
        </w:rPr>
        <w:t xml:space="preserve">Закупка </w:t>
      </w:r>
      <w:r>
        <w:rPr>
          <w:spacing w:val="1"/>
          <w:sz w:val="28"/>
          <w:szCs w:val="28"/>
        </w:rPr>
        <w:t xml:space="preserve">товаров, работ, </w:t>
      </w:r>
      <w:r>
        <w:rPr>
          <w:spacing w:val="1"/>
          <w:sz w:val="28"/>
          <w:szCs w:val="28"/>
        </w:rPr>
        <w:t xml:space="preserve">услуг по техническому обслуживанию автотранспортных средств, в том числе и находящихся на гарантийном обслуживании, у официального дилера.</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8. Закупка услуг по доработке, сопровождению, обновлению специализированного Интернет-портала «Инвестиционная деятельность в Смоленской области», официального Интернет-портала Администрации Смоленской области, системы типовых сайтов Администрации </w:t>
      </w:r>
      <w:r>
        <w:rPr>
          <w:spacing w:val="1"/>
          <w:sz w:val="28"/>
          <w:szCs w:val="28"/>
        </w:rPr>
        <w:t xml:space="preserve">Александровского</w:t>
      </w:r>
      <w:r>
        <w:rPr>
          <w:spacing w:val="1"/>
          <w:sz w:val="28"/>
          <w:szCs w:val="28"/>
        </w:rPr>
        <w:t xml:space="preserve"> сельского поселения Монастырщинского района Смоленской области, а также специализированных информационных, справочно-правовых, бухгалтерских, управленческих, экономических и других систем, установленных у заказчика.</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10. Закупка почтовых марок и почтовых конвертов, а также услуг по доставке грузов и почтовых отправлений.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11. Закупка подписки на периодические печатные или электронные издания.</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12. Закупка услуг по размещению информации в официальных печатных изданиях, определенных нормативными правовыми актами Администрации </w:t>
      </w:r>
      <w:r>
        <w:rPr>
          <w:spacing w:val="1"/>
          <w:sz w:val="28"/>
          <w:szCs w:val="28"/>
        </w:rPr>
        <w:t xml:space="preserve">Александровского</w:t>
      </w:r>
      <w:r>
        <w:rPr>
          <w:spacing w:val="1"/>
          <w:sz w:val="28"/>
          <w:szCs w:val="28"/>
        </w:rPr>
        <w:t xml:space="preserve"> сельского поселения Монастырщинского района Смоленской области.</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13. Закупка услуг по информационному освещению деятельности органов местного самоуправления, созданных для осуществления связи между гражданским обществом и представителями власти.</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15. Закупка горюче-смазочных материалов</w:t>
      </w:r>
      <w:r>
        <w:rPr>
          <w:spacing w:val="1"/>
          <w:sz w:val="28"/>
          <w:szCs w:val="28"/>
        </w:rPr>
        <w:t xml:space="preserve"> и твердого топлива.</w:t>
      </w:r>
      <w:r>
        <w:rPr>
          <w:spacing w:val="1"/>
          <w:sz w:val="28"/>
          <w:szCs w:val="28"/>
        </w:rPr>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16. Закупка товаров, работ, услуг, осуществляемая </w:t>
      </w:r>
      <w:r>
        <w:rPr>
          <w:rFonts w:eastAsia="Calibri"/>
          <w:sz w:val="28"/>
          <w:szCs w:val="28"/>
          <w:lang w:eastAsia="en-US"/>
        </w:rPr>
        <w:t xml:space="preserve">Администрацией</w:t>
      </w:r>
      <w:r>
        <w:rPr>
          <w:rFonts w:eastAsia="Calibri"/>
          <w:sz w:val="28"/>
          <w:szCs w:val="28"/>
          <w:lang w:eastAsia="en-US"/>
        </w:rPr>
        <w:t xml:space="preserve"> </w:t>
      </w:r>
      <w:r>
        <w:rPr>
          <w:rFonts w:eastAsia="Calibri"/>
          <w:sz w:val="28"/>
          <w:szCs w:val="28"/>
          <w:lang w:eastAsia="en-US"/>
        </w:rPr>
        <w:t xml:space="preserve">Александровского</w:t>
      </w:r>
      <w:r>
        <w:rPr>
          <w:rFonts w:eastAsia="Calibri"/>
          <w:sz w:val="28"/>
          <w:szCs w:val="28"/>
          <w:lang w:eastAsia="en-US"/>
        </w:rPr>
        <w:t xml:space="preserve"> сельского поселения Монастырщинского района</w:t>
      </w:r>
      <w:r>
        <w:rPr>
          <w:rFonts w:eastAsia="Calibri"/>
          <w:sz w:val="28"/>
          <w:szCs w:val="28"/>
          <w:lang w:eastAsia="en-US"/>
        </w:rPr>
        <w:t xml:space="preserve"> Смоленской области, </w:t>
      </w:r>
      <w:r>
        <w:rPr>
          <w:rFonts w:eastAsia="Calibri"/>
          <w:sz w:val="28"/>
          <w:szCs w:val="28"/>
          <w:lang w:eastAsia="en-US"/>
        </w:rPr>
        <w:t xml:space="preserve">муниципальным унитарным предприятием «</w:t>
      </w:r>
      <w:r>
        <w:rPr>
          <w:rFonts w:eastAsia="Calibri"/>
          <w:sz w:val="28"/>
          <w:szCs w:val="28"/>
          <w:lang w:eastAsia="en-US"/>
        </w:rPr>
        <w:t xml:space="preserve">Коммунальник</w:t>
      </w:r>
      <w:r>
        <w:rPr>
          <w:rFonts w:eastAsia="Calibri"/>
          <w:sz w:val="28"/>
          <w:szCs w:val="28"/>
          <w:lang w:eastAsia="en-US"/>
        </w:rPr>
        <w:t xml:space="preserve">» </w:t>
      </w:r>
      <w:r>
        <w:rPr>
          <w:rFonts w:eastAsia="Calibri"/>
          <w:sz w:val="28"/>
          <w:szCs w:val="28"/>
          <w:lang w:eastAsia="en-US"/>
        </w:rPr>
        <w:t xml:space="preserve">Александровского</w:t>
      </w:r>
      <w:r>
        <w:rPr>
          <w:rFonts w:eastAsia="Calibri"/>
          <w:sz w:val="28"/>
          <w:szCs w:val="28"/>
          <w:lang w:eastAsia="en-US"/>
        </w:rPr>
        <w:t xml:space="preserve"> сельского поселения Монастырщинского района Смоленской области.</w:t>
      </w:r>
      <w:r>
        <w:rPr>
          <w:spacing w:val="1"/>
          <w:sz w:val="28"/>
          <w:szCs w:val="28"/>
        </w:rPr>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17. Закупка услуг по обслуживанию номеров сотовой (мобильной) связи, имеющихся у заказчика.</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18.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лабораторий, услуг по внешней оценке качества клинических лабораторных исследований.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19. Закупка услуг, оказываемых областными государственными учреждениями здравоохранения.</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20. Закупка услуг местной, внутризоновой, междугородной и международной телефонной связи.</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21. Закупка работы (услуги), выполняемой (оказываемой) физическим лицом, на сумму, не превышающую тридцати тысяч рублей.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22.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23. Закупка услуг по ремонту электродвигателей.</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24. Закупка услуг по техническому обслуживанию и ремонту сетей инженерно-технического обеспечения, внутридомового газового оборудования, объектов газораспределения у поставщиков энергетических ресурсов.</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25.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pPr>
        <w:pStyle w:val="Normal"/>
        <w:ind w:firstLine="709"/>
        <w:jc w:val="both"/>
        <w:shd w:val="clear" w:color="auto" w:fill="FFFFFF"/>
        <w:rPr>
          <w:sz w:val="28"/>
          <w:szCs w:val="18"/>
        </w:rPr>
      </w:pPr>
      <w:r>
        <w:rPr>
          <w:sz w:val="28"/>
          <w:szCs w:val="18"/>
        </w:rPr>
        <w:t xml:space="preserve">26. Закупка услуг по проведению оценки муниципального имущества с целью его продажи или предоставления в аренду, технической инвентаризации недвижимого имущества, организация работы по межеванию земельных участков, обеспечению постановки их на кадастровый учет, продаже объектов, находящихся в муниципальной собственности, предоставлению объектов, находящихся в муниципальной собственности, в аренду.</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27. Закупка услуг, связанных с незапланированным обслуживанием дорог, уборке территорий вследствие изменений погодных условий на территории муниципального образования «Монастырщинский район» Смоленской области.</w:t>
      </w:r>
    </w:p>
    <w:p>
      <w:pPr>
        <w:pStyle w:val="UserStyle_1"/>
        <w:ind w:firstLine="709"/>
        <w:jc w:val="both"/>
        <w:spacing w:after="0" w:afterAutospacing="0" w:before="0" w:beforeAutospacing="0"/>
        <w:shd w:val="clear" w:color="auto" w:fill="FFFFFF"/>
        <w:rPr>
          <w:spacing w:val="1"/>
          <w:sz w:val="28"/>
          <w:szCs w:val="28"/>
        </w:rPr>
      </w:pPr>
      <w:r>
        <w:rPr>
          <w:spacing w:val="1"/>
          <w:sz w:val="28"/>
          <w:szCs w:val="28"/>
        </w:rPr>
        <w:t xml:space="preserve">28. Закупка услуг</w:t>
      </w:r>
      <w:r>
        <w:rPr>
          <w:spacing w:val="1"/>
          <w:sz w:val="28"/>
          <w:szCs w:val="28"/>
        </w:rPr>
        <w:t xml:space="preserve">, работ связанных с ремонтом, содержанием и обслуживанием дорог, уборкой территорий вследствие изменений погодных условий на территории Александровского сельского поселения  Монастырщинского района</w:t>
      </w:r>
      <w:r>
        <w:rPr>
          <w:spacing w:val="1"/>
          <w:sz w:val="28"/>
          <w:szCs w:val="28"/>
        </w:rPr>
        <w:t xml:space="preserve"> Смоленской области.</w:t>
      </w:r>
    </w:p>
    <w:p>
      <w:pPr>
        <w:pStyle w:val="UserStyle_1"/>
        <w:jc w:val="center"/>
        <w:spacing w:after="0" w:afterAutospacing="0" w:before="0" w:beforeAutospacing="0"/>
        <w:shd w:val="clear" w:color="auto" w:fill="FFFFFF"/>
        <w:rPr>
          <w:b/>
          <w:color w:val="000000"/>
          <w:spacing w:val="1"/>
          <w:sz w:val="28"/>
          <w:szCs w:val="28"/>
        </w:rPr>
      </w:pPr>
      <w:r>
        <w:rPr>
          <w:b/>
          <w:color w:val="000000"/>
          <w:spacing w:val="1"/>
          <w:sz w:val="28"/>
          <w:szCs w:val="28"/>
        </w:rPr>
      </w:r>
    </w:p>
    <w:p>
      <w:pPr>
        <w:pStyle w:val="UserStyle_1"/>
        <w:jc w:val="both"/>
        <w:spacing w:after="0" w:afterAutospacing="0" w:before="0" w:beforeAutospacing="0"/>
        <w:shd w:val="clear" w:color="auto" w:fill="FFFFFF"/>
        <w:rPr>
          <w:b/>
          <w:color w:val="000000"/>
          <w:spacing w:val="1"/>
          <w:sz w:val="28"/>
          <w:szCs w:val="28"/>
        </w:rPr>
      </w:pPr>
      <w:r>
        <w:rPr>
          <w:b/>
          <w:color w:val="000000"/>
          <w:spacing w:val="1"/>
          <w:sz w:val="28"/>
          <w:szCs w:val="28"/>
        </w:rPr>
      </w:r>
    </w:p>
    <w:p>
      <w:pPr>
        <w:pStyle w:val="UserStyle_1"/>
        <w:ind w:firstLine="709"/>
        <w:jc w:val="both"/>
        <w:spacing w:after="0" w:afterAutospacing="0" w:before="0" w:beforeAutospacing="0"/>
        <w:shd w:val="clear" w:color="auto" w:fill="FFFFFF"/>
        <w:rPr>
          <w:color w:val="FF0000"/>
          <w:spacing w:val="1"/>
          <w:sz w:val="28"/>
          <w:szCs w:val="28"/>
        </w:rPr>
      </w:pPr>
      <w:r>
        <w:rPr>
          <w:color w:val="FF0000"/>
          <w:spacing w:val="1"/>
          <w:sz w:val="28"/>
          <w:szCs w:val="28"/>
        </w:rPr>
      </w:r>
    </w:p>
    <w:sectPr>
      <w:headerReference w:type="default" r:id="rId7"/>
      <w:type w:val="nextPage"/>
      <w:pgSz w:w="11906" w:h="16838"/>
      <w:pgMar w:top="1134" w:right="567" w:bottom="1134" w:left="1134" w:header="720" w:footer="720" w:gutter="0"/>
      <w:cols w:space="720"/>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50102010706020507"/>
  </w:font>
  <w:font w:name="Courier New">
    <w:panose1 w:val="02070309020205020404"/>
  </w:font>
  <w:font w:name="Tahoma">
    <w:panose1 w:val="020B0604030504040204"/>
  </w:font>
  <w:font w:name="Times New Roman CYR">
    <w:panose1 w:val="02020603050405020304"/>
  </w:font>
  <w:font w:name="Times New Roman">
    <w:panose1 w:val="02020603050405020304"/>
  </w:font>
  <w:font w:name="Cambria">
    <w:panose1 w:val="020405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pPr>
    <w:r>
      <w:fldChar w:fldCharType="begin"/>
    </w:r>
    <w:r>
      <w:instrText xml:space="preserve"> PAGE   \* MERGEFORMAT </w:instrText>
    </w:r>
    <w:r>
      <w:fldChar w:fldCharType="separate"/>
    </w:r>
    <w:r>
      <w:t xml:space="preserve">2</w:t>
    </w:r>
    <w:r>
      <w:fldChar w:fldCharType="end"/>
    </w:r>
  </w:p>
  <w:p>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
      <w:lvlJc w:val="left"/>
      <w:pPr>
        <w:pStyle w:val="Normal"/>
        <w:ind w:left="360" w:hanging="360"/>
        <w:tabs>
          <w:tab w:val="num" w:pos="360" w:leader="none"/>
        </w:tabs>
      </w:pPr>
      <w:rPr>
        <w:rFonts w:ascii="Symbol" w:hAnsi="Symbol"/>
      </w:rPr>
    </w:lvl>
  </w:abstractNum>
  <w:abstractNum w:abstractNumId="1">
    <w:multiLevelType w:val="hybridMultilevel"/>
    <w:lvl w:ilvl="0">
      <w:start w:val="1"/>
      <w:numFmt w:val="decimal"/>
      <w:suff w:val="tab"/>
      <w:lvlText w:val="%1."/>
      <w:lvlJc w:val="left"/>
      <w:pPr>
        <w:pStyle w:val="Normal"/>
        <w:ind w:left="1920" w:hanging="360"/>
      </w:pPr>
      <w:rPr>
        <w:b/>
      </w:r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abstractNum w:abstractNumId="2">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num w:numId="1">
    <w:abstractNumId w:val="0"/>
  </w:num>
  <w:num w:numId="2">
    <w:abstractNumId w:val="2"/>
  </w:num>
  <w:num w:numId="3">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defaultTabStop w:val="720"/>
  <w:footnotePr/>
  <w:compat>
    <w:spaceForUL w:val="true"/>
    <w:footnoteLayoutLikeWW8 w:val="true"/>
    <w:shapeLayoutLikeWW8 w:val="true"/>
    <w:alignTablesRowByRow w:val="true"/>
    <w:forgetLastTabAlignment w:val="true"/>
    <w:doNotUseHTMLParagraphAutoSpacing w:val="true"/>
    <w:layoutRawTableWidth w:val="true"/>
    <w:layoutTableRowsApart w:val="true"/>
    <w:useWord97LineBreakRules w:val="true"/>
    <w:doNotBreakWrappedTables w:val="true"/>
    <w:doNotSnapToGridInCell w:val="true"/>
    <w:selectFldWithFirstOrLastChar w:val="true"/>
    <w:doNotWrapTextWithPunct w:val="true"/>
    <w:doNotUseEastAsianBreakRules w:val="true"/>
    <w:useWord2002TableStyleRules w:val="true"/>
    <w:growAutofit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sz w:val="20"/>
        <w:lang w:val="ru-RU"/>
      </w:rPr>
    </w:rPrDefault>
    <w:pPrDefault>
      <w:pPr>
        <w:spacing w:lineRule="auto" w:line="240" w:after="0" w:before="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Обычный"/>
    <w:next w:val="Normal"/>
    <w:link w:val="Normal"/>
    <w:rPr>
      <w:lang w:val="ru-RU" w:bidi="ar-SA" w:eastAsia="ru-RU"/>
    </w:rPr>
  </w:style>
  <w:style w:type="paragraph" w:styleId="Heading1">
    <w:name w:val="Заголовок 1"/>
    <w:basedOn w:val="Normal"/>
    <w:next w:val="Normal"/>
    <w:link w:val="Normal"/>
    <w:rPr>
      <w:rFonts w:ascii="Times New Roman CYR" w:hAnsi="Times New Roman CYR"/>
      <w:sz w:val="28"/>
    </w:rPr>
    <w:pPr>
      <w:jc w:val="center"/>
      <w:keepNext/>
      <w:outlineLvl w:val="0"/>
    </w:pPr>
  </w:style>
  <w:style w:type="paragraph" w:styleId="Heading2">
    <w:name w:val="Заголовок 2"/>
    <w:basedOn w:val="Normal"/>
    <w:next w:val="Normal"/>
    <w:link w:val="Normal"/>
    <w:rPr>
      <w:rFonts w:ascii="Times New Roman CYR" w:hAnsi="Times New Roman CYR"/>
      <w:sz w:val="32"/>
    </w:rPr>
    <w:pPr>
      <w:jc w:val="center"/>
      <w:keepNext/>
      <w:outlineLvl w:val="1"/>
    </w:pPr>
  </w:style>
  <w:style w:type="paragraph" w:styleId="Heading3">
    <w:name w:val="Заголовок 3"/>
    <w:basedOn w:val="Normal"/>
    <w:next w:val="Normal"/>
    <w:link w:val="Normal"/>
    <w:rPr>
      <w:sz w:val="24"/>
    </w:rPr>
    <w:pPr>
      <w:keepNext/>
      <w:outlineLvl w:val="2"/>
    </w:pPr>
  </w:style>
  <w:style w:type="paragraph" w:styleId="Heading4">
    <w:name w:val="Заголовок 4"/>
    <w:basedOn w:val="Normal"/>
    <w:next w:val="Normal"/>
    <w:link w:val="Normal"/>
    <w:rPr>
      <w:sz w:val="28"/>
    </w:rPr>
    <w:pPr>
      <w:keepNext/>
      <w:outlineLvl w:val="3"/>
    </w:pPr>
  </w:style>
  <w:style w:type="paragraph" w:styleId="Heading5">
    <w:name w:val="Заголовок 5"/>
    <w:basedOn w:val="Normal"/>
    <w:next w:val="Normal"/>
    <w:link w:val="Normal"/>
    <w:rPr>
      <w:sz w:val="28"/>
    </w:rPr>
    <w:pPr>
      <w:ind w:firstLine="851"/>
      <w:jc w:val="right"/>
      <w:keepNext/>
      <w:outlineLvl w:val="4"/>
    </w:p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paragraph" w:styleId="BodyText">
    <w:name w:val="Основной текст"/>
    <w:basedOn w:val="Normal"/>
    <w:next w:val="BodyText"/>
    <w:link w:val="Normal"/>
    <w:rPr>
      <w:sz w:val="24"/>
    </w:rPr>
    <w:pPr>
      <w:jc w:val="both"/>
    </w:pPr>
  </w:style>
  <w:style w:type="paragraph" w:styleId="BodyTextIndent">
    <w:name w:val="Основной текст с отступом"/>
    <w:basedOn w:val="Normal"/>
    <w:next w:val="BodyTextIndent"/>
    <w:link w:val="Normal"/>
    <w:rPr>
      <w:sz w:val="28"/>
    </w:rPr>
    <w:pPr>
      <w:ind w:firstLine="851"/>
      <w:jc w:val="both"/>
    </w:pPr>
  </w:style>
  <w:style w:type="paragraph" w:styleId="Acetate">
    <w:name w:val="Текст выноски"/>
    <w:basedOn w:val="Normal"/>
    <w:next w:val="Acetate"/>
    <w:link w:val="Normal"/>
    <w:semiHidden/>
    <w:rPr>
      <w:rFonts w:ascii="Tahoma" w:hAnsi="Tahoma"/>
      <w:sz w:val="16"/>
      <w:szCs w:val="16"/>
    </w:rPr>
  </w:style>
  <w:style w:type="paragraph" w:styleId="UserStyle_0">
    <w:name w:val="ConsPlusNonformat"/>
    <w:next w:val="UserStyle_0"/>
    <w:link w:val="Normal"/>
    <w:rPr>
      <w:rFonts w:ascii="Courier New" w:hAnsi="Courier New"/>
      <w:lang w:val="ru-RU" w:bidi="ar-SA" w:eastAsia="ru-RU"/>
    </w:rPr>
    <w:pPr>
      <w:widowControl w:val="off"/>
    </w:pPr>
  </w:style>
  <w:style w:type="table" w:styleId="TableGrid">
    <w:name w:val="Сетка таблицы"/>
    <w:basedOn w:val="TableNormal"/>
    <w:next w:val="TableGrid"/>
    <w:link w:val="Normal"/>
  </w:style>
  <w:style w:type="paragraph" w:styleId="UserStyle_1">
    <w:name w:val="formattext"/>
    <w:basedOn w:val="Normal"/>
    <w:next w:val="UserStyle_1"/>
    <w:link w:val="Normal"/>
    <w:rPr>
      <w:sz w:val="24"/>
      <w:szCs w:val="24"/>
    </w:rPr>
    <w:pPr>
      <w:spacing w:after="100" w:afterAutospacing="1" w:before="100" w:beforeAutospacing="1"/>
    </w:pPr>
  </w:style>
  <w:style w:type="character" w:styleId="Hyperlink">
    <w:name w:val="Гиперссылка"/>
    <w:next w:val="Hyperlink"/>
    <w:link w:val="Normal"/>
    <w:rPr>
      <w:color w:val="0000FF"/>
      <w:u w:val="single"/>
    </w:rPr>
  </w:style>
  <w:style w:type="paragraph" w:styleId="Header">
    <w:name w:val="Верхний колонтитул"/>
    <w:basedOn w:val="Normal"/>
    <w:next w:val="Header"/>
    <w:link w:val="UserStyle_2"/>
    <w:pPr>
      <w:tabs>
        <w:tab w:val="center" w:pos="4677" w:leader="none"/>
        <w:tab w:val="right" w:pos="9355" w:leader="none"/>
      </w:tabs>
    </w:pPr>
  </w:style>
  <w:style w:type="character" w:styleId="UserStyle_2">
    <w:name w:val="Верхний колонтитул Знак"/>
    <w:basedOn w:val="NormalCharacter"/>
    <w:next w:val="UserStyle_2"/>
    <w:link w:val="Header"/>
  </w:style>
  <w:style w:type="paragraph" w:styleId="Footer">
    <w:name w:val="Нижний колонтитул"/>
    <w:basedOn w:val="Normal"/>
    <w:next w:val="Footer"/>
    <w:link w:val="UserStyle_3"/>
    <w:pPr>
      <w:tabs>
        <w:tab w:val="center" w:pos="4677" w:leader="none"/>
        <w:tab w:val="right" w:pos="9355" w:leader="none"/>
      </w:tabs>
    </w:pPr>
  </w:style>
  <w:style w:type="character" w:styleId="UserStyle_3">
    <w:name w:val="Нижний колонтитул Знак"/>
    <w:basedOn w:val="NormalCharacter"/>
    <w:next w:val="UserStyle_3"/>
    <w:link w:val="Foote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image" Target="media/image1.png"/></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Р7-Офис/6.0.1.37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