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32"/>
        <w:keepNext/>
        <w:rPr>
          <w:b/>
          <w:sz w:val="28"/>
        </w:rPr>
        <w:outlineLvl w:val="0"/>
      </w:pPr>
      <w:r>
        <w:rPr>
          <w:b/>
          <w:sz w:val="28"/>
        </w:rPr>
      </w:r>
      <w:r/>
    </w:p>
    <w:p>
      <w:pPr>
        <w:pStyle w:val="432"/>
        <w:keepNext/>
        <w:rPr>
          <w:b/>
          <w:sz w:val="28"/>
        </w:rPr>
        <w:outlineLvl w:val="0"/>
      </w:pPr>
      <w:r>
        <w:t xml:space="preserve">                                                    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7289" cy="733425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7289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0.2pt;height:57.8pt;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8"/>
        </w:rPr>
      </w:r>
      <w:r/>
    </w:p>
    <w:p>
      <w:pPr>
        <w:pStyle w:val="432"/>
        <w:jc w:val="center"/>
        <w:keepNext/>
        <w:rPr>
          <w:b/>
          <w:sz w:val="28"/>
        </w:rPr>
        <w:outlineLvl w:val="0"/>
      </w:pPr>
      <w:r>
        <w:rPr>
          <w:b/>
          <w:sz w:val="28"/>
        </w:rPr>
        <w:t xml:space="preserve">АДМИНИСТРАЦИЯ</w:t>
      </w:r>
      <w:r>
        <w:rPr>
          <w:b/>
          <w:sz w:val="28"/>
        </w:rPr>
      </w:r>
      <w:r/>
    </w:p>
    <w:p>
      <w:pPr>
        <w:pStyle w:val="432"/>
        <w:jc w:val="center"/>
        <w:keepNext/>
        <w:rPr>
          <w:b/>
          <w:sz w:val="28"/>
        </w:rPr>
        <w:outlineLvl w:val="0"/>
      </w:pPr>
      <w:r>
        <w:rPr>
          <w:b/>
          <w:sz w:val="28"/>
        </w:rPr>
        <w:t xml:space="preserve">НОВОМИХАЙЛОВСКОГО</w:t>
      </w:r>
      <w:r>
        <w:rPr>
          <w:b/>
          <w:sz w:val="28"/>
        </w:rPr>
        <w:t xml:space="preserve"> СЕЛЬСКОГО ПОСЕЛЕНИЯ</w:t>
      </w:r>
      <w:r>
        <w:rPr>
          <w:b/>
          <w:sz w:val="28"/>
        </w:rPr>
      </w:r>
      <w:r/>
    </w:p>
    <w:p>
      <w:pPr>
        <w:pStyle w:val="432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МОНАСТЫРЩИНСК</w:t>
      </w:r>
      <w:r>
        <w:rPr>
          <w:b/>
          <w:sz w:val="28"/>
          <w:szCs w:val="24"/>
        </w:rPr>
        <w:t xml:space="preserve">ОГО</w:t>
      </w:r>
      <w:r>
        <w:rPr>
          <w:b/>
          <w:sz w:val="28"/>
          <w:szCs w:val="24"/>
        </w:rPr>
        <w:t xml:space="preserve"> РАЙОН</w:t>
      </w:r>
      <w:r>
        <w:rPr>
          <w:b/>
          <w:sz w:val="28"/>
          <w:szCs w:val="24"/>
        </w:rPr>
        <w:t xml:space="preserve">А</w:t>
      </w:r>
      <w:r>
        <w:rPr>
          <w:b/>
          <w:sz w:val="28"/>
          <w:szCs w:val="24"/>
        </w:rPr>
        <w:t xml:space="preserve"> СМОЛЕНСКОЙ ОБЛАСТИ</w:t>
      </w:r>
      <w:r/>
    </w:p>
    <w:p>
      <w:pPr>
        <w:pStyle w:val="432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/>
    </w:p>
    <w:p>
      <w:pPr>
        <w:pStyle w:val="432"/>
        <w:jc w:val="center"/>
        <w:keepNext/>
        <w:rPr>
          <w:rFonts w:ascii="Times New Roman CYR" w:hAnsi="Times New Roman CYR"/>
          <w:b/>
          <w:sz w:val="40"/>
        </w:rPr>
        <w:outlineLvl w:val="1"/>
      </w:pPr>
      <w:r>
        <w:rPr>
          <w:rFonts w:ascii="Times New Roman CYR" w:hAnsi="Times New Roman CYR"/>
          <w:b/>
          <w:sz w:val="40"/>
        </w:rPr>
        <w:t xml:space="preserve">П О С Т А Н О В Л Е Н И Е</w:t>
      </w:r>
      <w:r/>
    </w:p>
    <w:p>
      <w:pPr>
        <w:pStyle w:val="43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 июля</w:t>
      </w:r>
      <w:r>
        <w:rPr>
          <w:sz w:val="28"/>
          <w:szCs w:val="28"/>
        </w:rPr>
        <w:t xml:space="preserve"> 2021 № 18</w:t>
      </w:r>
      <w:r>
        <w:rPr>
          <w:sz w:val="28"/>
          <w:szCs w:val="28"/>
        </w:rPr>
      </w:r>
      <w:r/>
    </w:p>
    <w:p>
      <w:pPr>
        <w:pStyle w:val="43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32"/>
        <w:ind w:right="5669"/>
        <w:jc w:val="both"/>
        <w:rPr>
          <w:sz w:val="28"/>
          <w:szCs w:val="28"/>
        </w:rPr>
      </w:pPr>
      <w:r>
        <w:rPr>
          <w:sz w:val="28"/>
        </w:rPr>
        <w:t xml:space="preserve">Об утверждении Регламента работ</w:t>
      </w:r>
      <w:r>
        <w:rPr>
          <w:sz w:val="28"/>
        </w:rPr>
        <w:t xml:space="preserve">ы </w:t>
      </w:r>
      <w:r>
        <w:rPr>
          <w:sz w:val="28"/>
        </w:rPr>
        <w:t xml:space="preserve">м</w:t>
      </w:r>
      <w:r>
        <w:rPr>
          <w:sz w:val="28"/>
        </w:rPr>
        <w:t xml:space="preserve">униципальных заказчиков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Новомихайловского</w:t>
      </w:r>
      <w:r>
        <w:rPr>
          <w:sz w:val="28"/>
        </w:rPr>
        <w:t xml:space="preserve"> сельского поселения Монастырщинского района Смоленской области,</w:t>
      </w:r>
      <w:r>
        <w:rPr>
          <w:sz w:val="28"/>
        </w:rPr>
        <w:t xml:space="preserve">  </w:t>
      </w:r>
      <w:r>
        <w:rPr>
          <w:sz w:val="28"/>
        </w:rPr>
        <w:t xml:space="preserve">  осуществляющих закупки в соответствии с Фед</w:t>
      </w:r>
      <w:r>
        <w:rPr>
          <w:sz w:val="28"/>
        </w:rPr>
        <w:t xml:space="preserve">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</w:r>
      <w:r>
        <w:rPr>
          <w:sz w:val="28"/>
          <w:szCs w:val="28"/>
        </w:rPr>
      </w:r>
      <w:r/>
    </w:p>
    <w:p>
      <w:pPr>
        <w:pStyle w:val="432"/>
        <w:ind w:right="5385"/>
        <w:jc w:val="both"/>
        <w:tabs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32"/>
        <w:ind w:right="5385"/>
        <w:jc w:val="both"/>
        <w:tabs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распоряжением Администрации Смоленской о</w:t>
      </w:r>
      <w:r>
        <w:rPr>
          <w:sz w:val="28"/>
          <w:szCs w:val="28"/>
        </w:rPr>
        <w:t xml:space="preserve">бласти от 31.01.2018 № 90-р/адм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егламента работы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заказчиков Смоленской области, </w:t>
      </w:r>
      <w:r>
        <w:rPr>
          <w:sz w:val="28"/>
          <w:szCs w:val="28"/>
        </w:rPr>
        <w:t xml:space="preserve">областных государственных</w:t>
      </w:r>
      <w:r>
        <w:rPr>
          <w:sz w:val="28"/>
          <w:szCs w:val="28"/>
        </w:rPr>
        <w:t xml:space="preserve"> бюджетных учреждений, </w:t>
      </w:r>
      <w:r>
        <w:rPr>
          <w:sz w:val="28"/>
          <w:szCs w:val="28"/>
        </w:rPr>
        <w:t xml:space="preserve">областных государственных</w:t>
      </w:r>
      <w:r>
        <w:rPr>
          <w:sz w:val="28"/>
          <w:szCs w:val="28"/>
        </w:rPr>
        <w:t xml:space="preserve"> унитарных предприятий, осуществляющих закупки в соответствии с Фед</w:t>
      </w:r>
      <w:r>
        <w:rPr>
          <w:sz w:val="28"/>
          <w:szCs w:val="28"/>
        </w:rPr>
        <w:t xml:space="preserve">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</w:r>
      <w:r>
        <w:rPr>
          <w:sz w:val="28"/>
          <w:szCs w:val="28"/>
        </w:rPr>
        <w:t xml:space="preserve">», в целях внедрения пилотного проек</w:t>
      </w:r>
      <w:r>
        <w:rPr>
          <w:sz w:val="28"/>
          <w:szCs w:val="28"/>
        </w:rPr>
        <w:t xml:space="preserve">та, формирования единого подхода к осуществлению закупок товаров, работ, услуг у единственного поставщика (подрядчика, исполнителя) с использованием модуля «Малые закупки» автоматизированной информационной системы государственных закупок Смоленской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/>
    </w:p>
    <w:p>
      <w:pPr>
        <w:pStyle w:val="432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 xml:space="preserve"> Новомихайловского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Мо</w:t>
      </w:r>
      <w:r>
        <w:rPr>
          <w:rFonts w:eastAsia="Calibri"/>
          <w:sz w:val="28"/>
          <w:szCs w:val="28"/>
          <w:lang w:eastAsia="en-US"/>
        </w:rPr>
        <w:t xml:space="preserve">настырщинск</w:t>
      </w:r>
      <w:r>
        <w:rPr>
          <w:rFonts w:eastAsia="Calibri"/>
          <w:sz w:val="28"/>
          <w:szCs w:val="28"/>
          <w:lang w:eastAsia="en-US"/>
        </w:rPr>
        <w:t xml:space="preserve">ого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Смоленской области п о с т а н о в л я е т:</w:t>
      </w:r>
      <w:r/>
    </w:p>
    <w:p>
      <w:pPr>
        <w:pStyle w:val="4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егламент работы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заказч</w:t>
      </w:r>
      <w:r>
        <w:rPr>
          <w:sz w:val="28"/>
          <w:szCs w:val="28"/>
        </w:rPr>
        <w:t xml:space="preserve">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Новомихайловского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Монастырщинск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Смоленской области, </w:t>
      </w:r>
      <w:r>
        <w:rPr>
          <w:sz w:val="28"/>
          <w:szCs w:val="28"/>
        </w:rPr>
        <w:t xml:space="preserve">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автоматизированной информационной системы государственных закупок Смоленской области</w:t>
      </w:r>
      <w:r>
        <w:rPr>
          <w:sz w:val="28"/>
          <w:szCs w:val="28"/>
        </w:rPr>
        <w:t xml:space="preserve"> (далее Регламент)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4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вступает в силу </w:t>
      </w:r>
      <w:r>
        <w:rPr>
          <w:bCs/>
          <w:sz w:val="28"/>
          <w:szCs w:val="28"/>
        </w:rPr>
        <w:t xml:space="preserve">с момента его подписания и подлежит размещению</w:t>
      </w:r>
      <w:r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Новомихайловского</w:t>
      </w:r>
      <w:r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Монастырщинск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Смоленской области .</w:t>
      </w:r>
      <w:r/>
    </w:p>
    <w:p>
      <w:pPr>
        <w:pStyle w:val="4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оставляю за собой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4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3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 </w:t>
      </w:r>
      <w:r/>
    </w:p>
    <w:p>
      <w:pPr>
        <w:pStyle w:val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Новомихайловского</w:t>
      </w:r>
      <w:r>
        <w:rPr>
          <w:sz w:val="28"/>
          <w:szCs w:val="28"/>
        </w:rPr>
        <w:t xml:space="preserve"> сельского поселения</w:t>
      </w:r>
      <w:r/>
    </w:p>
    <w:p>
      <w:pPr>
        <w:pStyle w:val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Монастырщинск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/>
    </w:p>
    <w:p>
      <w:pPr>
        <w:pStyle w:val="432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</w:t>
      </w: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  <w:tab/>
        <w:tab/>
        <w:tab/>
      </w:r>
      <w:r>
        <w:rPr>
          <w:b/>
          <w:sz w:val="28"/>
          <w:szCs w:val="28"/>
        </w:rPr>
        <w:t xml:space="preserve">С.В.Иванов</w:t>
      </w:r>
      <w:r>
        <w:rPr>
          <w:b/>
          <w:sz w:val="28"/>
          <w:szCs w:val="28"/>
        </w:rPr>
      </w:r>
      <w:r/>
    </w:p>
    <w:p>
      <w:pPr>
        <w:pStyle w:val="43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</w:r>
      <w:r/>
    </w:p>
    <w:tbl>
      <w:tblPr>
        <w:tblW w:w="0" w:type="auto"/>
        <w:tblInd w:w="634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6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076" w:type="dxa"/>
            <w:vAlign w:val="top"/>
            <w:textDirection w:val="lrTb"/>
            <w:noWrap w:val="false"/>
          </w:tcPr>
          <w:p>
            <w:pPr>
              <w:pStyle w:val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</w:t>
            </w:r>
            <w:r/>
          </w:p>
          <w:p>
            <w:pPr>
              <w:pStyle w:val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остановлением Администрации</w:t>
            </w:r>
            <w:r/>
          </w:p>
          <w:p>
            <w:pPr>
              <w:pStyle w:val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Новомихайловского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/>
          </w:p>
          <w:p>
            <w:pPr>
              <w:pStyle w:val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Монастырщинского района</w:t>
            </w:r>
            <w:r/>
          </w:p>
          <w:p>
            <w:pPr>
              <w:pStyle w:val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Смоленской области</w:t>
            </w:r>
            <w:r/>
          </w:p>
          <w:p>
            <w:pPr>
              <w:pStyle w:val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.07</w:t>
            </w:r>
            <w:r>
              <w:rPr>
                <w:sz w:val="24"/>
                <w:szCs w:val="24"/>
              </w:rPr>
              <w:t xml:space="preserve">. 2021 № </w:t>
            </w: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43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43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32"/>
        <w:ind w:firstLine="709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работы </w:t>
      </w:r>
      <w:r>
        <w:rPr>
          <w:b/>
          <w:sz w:val="28"/>
          <w:szCs w:val="28"/>
        </w:rPr>
        <w:t xml:space="preserve">муниципальн</w:t>
      </w:r>
      <w:r>
        <w:rPr>
          <w:b/>
          <w:sz w:val="28"/>
          <w:szCs w:val="28"/>
        </w:rPr>
        <w:t xml:space="preserve">ых</w:t>
      </w:r>
      <w:r>
        <w:rPr>
          <w:b/>
          <w:sz w:val="28"/>
          <w:szCs w:val="28"/>
        </w:rPr>
        <w:t xml:space="preserve"> заказчик</w:t>
      </w:r>
      <w:r>
        <w:rPr>
          <w:b/>
          <w:sz w:val="28"/>
          <w:szCs w:val="28"/>
        </w:rPr>
        <w:t xml:space="preserve">ов</w:t>
      </w:r>
      <w:r>
        <w:rPr>
          <w:b/>
          <w:sz w:val="28"/>
          <w:szCs w:val="28"/>
        </w:rPr>
        <w:t xml:space="preserve"> Новомихайловского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Монастырщинск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Смол</w:t>
      </w:r>
      <w:r>
        <w:rPr>
          <w:b/>
          <w:sz w:val="28"/>
          <w:szCs w:val="28"/>
        </w:rPr>
        <w:t xml:space="preserve">енской области,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осуществляющ</w:t>
      </w:r>
      <w:r>
        <w:rPr>
          <w:b/>
          <w:sz w:val="28"/>
          <w:szCs w:val="28"/>
        </w:rPr>
        <w:t xml:space="preserve">их</w:t>
      </w:r>
      <w:r>
        <w:rPr>
          <w:b/>
          <w:sz w:val="28"/>
          <w:szCs w:val="28"/>
        </w:rPr>
        <w:t xml:space="preserve"> закупки в соответствии с Фед</w:t>
      </w:r>
      <w:r>
        <w:rPr>
          <w:b/>
          <w:sz w:val="28"/>
          <w:szCs w:val="28"/>
        </w:rPr>
        <w:t xml:space="preserve">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</w:r>
      <w:r/>
    </w:p>
    <w:p>
      <w:pPr>
        <w:pStyle w:val="432"/>
        <w:ind w:firstLine="709"/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35"/>
        <w:numPr>
          <w:ilvl w:val="0"/>
          <w:numId w:val="3"/>
        </w:numPr>
        <w:ind w:left="0" w:firstLine="0"/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Общие положения</w:t>
      </w:r>
      <w:r/>
    </w:p>
    <w:p>
      <w:pPr>
        <w:pStyle w:val="432"/>
        <w:ind w:left="1069"/>
        <w:jc w:val="both"/>
      </w:pPr>
      <w:r/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Настоящий </w:t>
      </w:r>
      <w:r>
        <w:rPr>
          <w:spacing w:val="1"/>
          <w:sz w:val="28"/>
          <w:szCs w:val="28"/>
        </w:rPr>
        <w:t xml:space="preserve">Р</w:t>
      </w:r>
      <w:r>
        <w:rPr>
          <w:spacing w:val="1"/>
          <w:sz w:val="28"/>
          <w:szCs w:val="28"/>
        </w:rPr>
        <w:t xml:space="preserve">егламент устанавливает порядок дейс</w:t>
      </w:r>
      <w:r>
        <w:rPr>
          <w:spacing w:val="1"/>
          <w:sz w:val="28"/>
          <w:szCs w:val="28"/>
        </w:rPr>
        <w:t xml:space="preserve">твий, выполняемых муниципальным заказчиком 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Новомихайловского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в модуле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Малые закупки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 автоматизированной информационной системы государственных закупок Смоленской области в процессе осуществления закупок товаров, работ, услуг в соответствии с пунктами 4, 5 части 1 статьи 93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"http://docs.cntd.ru/document/499011838"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447"/>
          <w:color w:val="000000"/>
          <w:spacing w:val="1"/>
          <w:sz w:val="28"/>
          <w:szCs w:val="28"/>
          <w:u w:val="none"/>
        </w:rPr>
        <w:t xml:space="preserve">Федерального закона</w:t>
      </w:r>
      <w:r>
        <w:rPr>
          <w:rStyle w:val="447"/>
          <w:color w:val="000000"/>
          <w:spacing w:val="1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от 05.04.2013 № 44-ФЗ</w:t>
      </w:r>
      <w:r>
        <w:rPr>
          <w:rStyle w:val="447"/>
          <w:color w:val="000000"/>
          <w:spacing w:val="1"/>
          <w:sz w:val="28"/>
          <w:szCs w:val="28"/>
          <w:u w:val="none"/>
        </w:rPr>
        <w:t xml:space="preserve"> </w:t>
      </w:r>
      <w:r>
        <w:rPr>
          <w:rStyle w:val="447"/>
          <w:color w:val="000000"/>
          <w:spacing w:val="1"/>
          <w:sz w:val="28"/>
          <w:szCs w:val="28"/>
          <w:u w:val="none"/>
        </w:rPr>
        <w:t xml:space="preserve">«</w:t>
      </w:r>
      <w:r>
        <w:rPr>
          <w:rStyle w:val="447"/>
          <w:color w:val="000000"/>
          <w:spacing w:val="1"/>
          <w:sz w:val="28"/>
          <w:szCs w:val="28"/>
          <w:u w:val="none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нужд»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(далее - Федеральный закон), за исключением закупок товаров, работ, услуг, сведения о которых составляют государственную тайну.</w:t>
      </w:r>
      <w:r/>
    </w:p>
    <w:p>
      <w:pPr>
        <w:pStyle w:val="446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35"/>
        <w:numPr>
          <w:ilvl w:val="0"/>
          <w:numId w:val="3"/>
        </w:numPr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Основные термины и определения</w:t>
      </w:r>
      <w:r>
        <w:rPr>
          <w:b/>
          <w:bCs/>
          <w:spacing w:val="1"/>
          <w:sz w:val="28"/>
          <w:szCs w:val="28"/>
        </w:rPr>
      </w:r>
      <w:r/>
    </w:p>
    <w:p>
      <w:pPr>
        <w:pStyle w:val="446"/>
        <w:ind w:firstLine="709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Для целей настоящего Регламента используются следующие термины и определения: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1) АИС ГЗ - региональная автоматизированная информационная система в сфере закупок товаров, работ, услуг для обеспечения государственных нужд Смоленской области;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2) модуль - созданный на базе АИС ГЗ модуль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Малые закупки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, предназначенный для автоматизации процессов осуществления закупок товаров, работ, услуг в соответствии с пунктами 4, 5 части 1 статьи 93 Федерального закона;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3) администратор - С</w:t>
      </w:r>
      <w:r>
        <w:rPr>
          <w:spacing w:val="1"/>
          <w:sz w:val="28"/>
          <w:szCs w:val="28"/>
        </w:rPr>
        <w:t xml:space="preserve">моленское областное государственное автономное учреждение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Центр информационных технологий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, осуществляющее эксплуатацию АИС ГЗ;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4) инструкция по работе в м</w:t>
      </w:r>
      <w:r>
        <w:rPr>
          <w:spacing w:val="1"/>
          <w:sz w:val="28"/>
          <w:szCs w:val="28"/>
        </w:rPr>
        <w:t xml:space="preserve">одуле - документ, разработанный </w:t>
      </w:r>
      <w:r>
        <w:rPr>
          <w:spacing w:val="1"/>
          <w:sz w:val="28"/>
          <w:szCs w:val="28"/>
        </w:rPr>
        <w:t xml:space="preserve">администратором, содержащий правила, устанавливающие порядок работы в модуле;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5) малая закупка - совокупность действий по закупке товара, работы, услуги, осуществляемых </w:t>
      </w:r>
      <w:r>
        <w:rPr>
          <w:spacing w:val="1"/>
          <w:sz w:val="28"/>
          <w:szCs w:val="28"/>
        </w:rPr>
        <w:t xml:space="preserve">муниципальным</w:t>
      </w:r>
      <w:r>
        <w:rPr>
          <w:spacing w:val="1"/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зака</w:t>
      </w:r>
      <w:r>
        <w:rPr>
          <w:spacing w:val="1"/>
          <w:sz w:val="28"/>
          <w:szCs w:val="28"/>
        </w:rPr>
        <w:t xml:space="preserve">зчик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м</w:t>
      </w:r>
      <w:r>
        <w:rPr>
          <w:spacing w:val="1"/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Новомихайловского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</w:t>
      </w:r>
      <w:r>
        <w:rPr>
          <w:spacing w:val="1"/>
          <w:sz w:val="28"/>
          <w:szCs w:val="28"/>
        </w:rPr>
        <w:t xml:space="preserve">   в соответствии с пунктами 4, 5 части 1 статьи 93 Федерального закона в установленном настоящим Регламентом порядке и направленных на обеспечение нужд </w:t>
      </w:r>
      <w:r>
        <w:rPr>
          <w:spacing w:val="1"/>
          <w:sz w:val="28"/>
          <w:szCs w:val="28"/>
        </w:rPr>
        <w:t xml:space="preserve">муниципальн</w:t>
      </w:r>
      <w:r>
        <w:rPr>
          <w:spacing w:val="1"/>
          <w:sz w:val="28"/>
          <w:szCs w:val="28"/>
        </w:rPr>
        <w:t xml:space="preserve">ых </w:t>
      </w:r>
      <w:r>
        <w:rPr>
          <w:spacing w:val="1"/>
          <w:sz w:val="28"/>
          <w:szCs w:val="28"/>
        </w:rPr>
        <w:t xml:space="preserve">заказчик</w:t>
      </w:r>
      <w:r>
        <w:rPr>
          <w:spacing w:val="1"/>
          <w:sz w:val="28"/>
          <w:szCs w:val="28"/>
        </w:rPr>
        <w:t xml:space="preserve">ов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Новомихайловского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</w:t>
      </w:r>
      <w:r>
        <w:rPr>
          <w:spacing w:val="1"/>
          <w:sz w:val="28"/>
          <w:szCs w:val="28"/>
        </w:rPr>
        <w:t xml:space="preserve">, ;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6) заказчик - </w:t>
      </w:r>
      <w:r>
        <w:rPr>
          <w:spacing w:val="1"/>
          <w:sz w:val="28"/>
          <w:szCs w:val="28"/>
        </w:rPr>
        <w:t xml:space="preserve">муниципальный заказчик </w:t>
      </w:r>
      <w:r>
        <w:rPr>
          <w:spacing w:val="1"/>
          <w:sz w:val="28"/>
          <w:szCs w:val="28"/>
        </w:rPr>
        <w:t xml:space="preserve">Новомихайловского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области,  </w:t>
      </w:r>
      <w:r>
        <w:rPr>
          <w:spacing w:val="1"/>
          <w:sz w:val="28"/>
          <w:szCs w:val="28"/>
        </w:rPr>
        <w:t xml:space="preserve">;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7) извещение о малой закупке - документ, формируемый с помощью функционала модуля, содержащий сведения о закупаемых в соответствии с пунктами 4, 5 части 1 статьи 93 Федерального закона товарах, работах, услугах и порядок проведения малой закупки;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8) сайт - портал для размещения информации о закупках товаров, работ, услуг в информационно-телекоммуникационной сети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Интернет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 по адресу: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"http://goszakupki.admin-smolensk.ru"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447"/>
          <w:color w:val="000000"/>
          <w:spacing w:val="1"/>
          <w:sz w:val="28"/>
          <w:szCs w:val="28"/>
        </w:rPr>
        <w:t xml:space="preserve">http://goszakupki.admin-smolensk.ru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;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9) участник малой закупки - любое юридическое лицо независимо от его организационно-прав</w:t>
      </w:r>
      <w:r>
        <w:rPr>
          <w:spacing w:val="1"/>
          <w:sz w:val="28"/>
          <w:szCs w:val="28"/>
        </w:rPr>
        <w:t xml:space="preserve">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"http://docs.cntd.ru/document/901714421"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447"/>
          <w:color w:val="000000"/>
          <w:spacing w:val="1"/>
          <w:sz w:val="28"/>
          <w:szCs w:val="28"/>
          <w:u w:val="none"/>
        </w:rPr>
        <w:t xml:space="preserve">Налогового кодекса Российской Федерации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перечень государств и территорий, предоставляющих льготный налоговый режим налогообложения и (или) не предусматривающих </w:t>
      </w:r>
      <w:r>
        <w:rPr>
          <w:spacing w:val="1"/>
          <w:sz w:val="28"/>
          <w:szCs w:val="28"/>
        </w:rPr>
        <w:t xml:space="preserve">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предпринимателя, принимающие участие в малой закупке;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10) заявитель - любое юридическое лицо независимо от его организационно-прав</w:t>
      </w:r>
      <w:r>
        <w:rPr>
          <w:spacing w:val="1"/>
          <w:sz w:val="28"/>
          <w:szCs w:val="28"/>
        </w:rPr>
        <w:t xml:space="preserve">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"http://docs.cntd.ru/document/901714421"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447"/>
          <w:color w:val="000000"/>
          <w:spacing w:val="1"/>
          <w:sz w:val="28"/>
          <w:szCs w:val="28"/>
          <w:u w:val="none"/>
        </w:rPr>
        <w:t xml:space="preserve">Налогового кодекса Российской Федерации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 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</w:t>
      </w:r>
      <w:r>
        <w:rPr>
          <w:spacing w:val="1"/>
          <w:sz w:val="28"/>
          <w:szCs w:val="28"/>
        </w:rPr>
        <w:t xml:space="preserve">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предпринимателя, направившее администратору заявку на регистрацию для работы в модуле (далее - заявка на регистрацию);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11) протокол - документ, формируемый с помощью функционала модуля, содержащий сведения о результатах рассмотрения заявок на участие в малой закупке и определения победителя;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12) контракт - заключаемый заказчиком </w:t>
      </w:r>
      <w:r>
        <w:rPr>
          <w:spacing w:val="1"/>
          <w:sz w:val="28"/>
          <w:szCs w:val="28"/>
        </w:rPr>
        <w:t xml:space="preserve">муниципальный</w:t>
      </w:r>
      <w:r>
        <w:rPr>
          <w:spacing w:val="1"/>
          <w:sz w:val="28"/>
          <w:szCs w:val="28"/>
        </w:rPr>
        <w:t xml:space="preserve"> контракт (гражданско-правовой договор), предметом которого является поставка товара (выполнение работы, оказание услуги), в том числе приобретение недвижимого имущества или аренда имущества;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13) реестр малых закупок - совокупность сведений, содержащих информацию о заключенных заказчиками контрактах по результатам осуществления малых закупок;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14) электронная</w:t>
      </w:r>
      <w:r>
        <w:rPr>
          <w:spacing w:val="1"/>
          <w:sz w:val="28"/>
          <w:szCs w:val="28"/>
        </w:rPr>
        <w:t xml:space="preserve"> подпись - усиленная квалифицированная электронная подпись, квалифицированный сертификат ключа проверки которой создается удостоверяющим центром, аккредитованным Министерством связи и массовых коммуникаций Российской Федерации в соответствии с требованиями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"http://docs.cntd.ru/document/902271495"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447"/>
          <w:color w:val="000000"/>
          <w:spacing w:val="1"/>
          <w:sz w:val="28"/>
          <w:szCs w:val="28"/>
          <w:u w:val="none"/>
        </w:rPr>
        <w:t xml:space="preserve">Федерального закона </w:t>
      </w:r>
      <w:r>
        <w:rPr>
          <w:rStyle w:val="447"/>
          <w:color w:val="000000"/>
          <w:spacing w:val="1"/>
          <w:sz w:val="28"/>
          <w:szCs w:val="28"/>
          <w:u w:val="none"/>
        </w:rPr>
        <w:t xml:space="preserve">«</w:t>
      </w:r>
      <w:r>
        <w:rPr>
          <w:rStyle w:val="447"/>
          <w:color w:val="000000"/>
          <w:spacing w:val="1"/>
          <w:sz w:val="28"/>
          <w:szCs w:val="28"/>
          <w:u w:val="none"/>
        </w:rPr>
        <w:t xml:space="preserve">Об электронной 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подписи»</w:t>
      </w:r>
      <w:r>
        <w:rPr>
          <w:spacing w:val="1"/>
          <w:sz w:val="28"/>
          <w:szCs w:val="28"/>
        </w:rPr>
        <w:t xml:space="preserve">.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Иные понятия и термины, используемые в настоящем Регламенте, применяются в значениях, определенных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"http://docs.cntd.ru/document/9027690"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447"/>
          <w:color w:val="000000"/>
          <w:spacing w:val="1"/>
          <w:sz w:val="28"/>
          <w:szCs w:val="28"/>
          <w:u w:val="none"/>
        </w:rPr>
        <w:t xml:space="preserve">Гражданским кодексом Российской Федерации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,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"http://docs.cntd.ru/document/901714433"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447"/>
          <w:color w:val="000000"/>
          <w:spacing w:val="1"/>
          <w:sz w:val="28"/>
          <w:szCs w:val="28"/>
          <w:u w:val="none"/>
        </w:rPr>
        <w:t xml:space="preserve">Бюджетным кодексом Российской Федерации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, Федеральным законом.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46"/>
        <w:numPr>
          <w:ilvl w:val="0"/>
          <w:numId w:val="3"/>
        </w:numPr>
        <w:jc w:val="center"/>
        <w:spacing w:after="0" w:afterAutospacing="0" w:before="0" w:beforeAutospacing="0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Субъекты модуля</w:t>
      </w:r>
      <w:r>
        <w:rPr>
          <w:b/>
          <w:bCs/>
          <w:spacing w:val="1"/>
          <w:sz w:val="28"/>
          <w:szCs w:val="28"/>
        </w:rPr>
      </w:r>
      <w:r/>
    </w:p>
    <w:p>
      <w:pPr>
        <w:pStyle w:val="446"/>
        <w:ind w:left="1069"/>
        <w:spacing w:after="0" w:afterAutospacing="0" w:before="0" w:beforeAutospacing="0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3.1. Субъектами модуля являются: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заявитель;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заказчик;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участник малой закупки;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администратор.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3.2. Субъекты модуля осуществляют работу в модуле в соответствии с инструкцией по работе в модуле и настоящим Регламентом.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35"/>
        <w:numPr>
          <w:ilvl w:val="0"/>
          <w:numId w:val="3"/>
        </w:numPr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Структура модуля</w:t>
      </w:r>
      <w:r/>
    </w:p>
    <w:p>
      <w:pPr>
        <w:pStyle w:val="432"/>
        <w:jc w:val="both"/>
      </w:pPr>
      <w:r/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4.1. Гостевая зона (открытая часть) модуля предназначена для просмотра на сайте информации об объявленных, текущих и завершенных малых закупках (доступна любым пользователям информационно-телекоммуникационной сети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Интернет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).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4.2. Рабочая зона заказчика (закрытая часть) модуля предназначена для подготовки в личном кабинете заказчика информации о малой закупке (доступна только авторизованным пользователям заказчика).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4.3. Рабочая зона участника малой закупки (закрытая часть) модуля предназначена для подготовки в личном кабинете участника малой закупки заявки на участие в малой закупке (доступна только авторизованным пользователям участника малой закупки).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35"/>
        <w:numPr>
          <w:ilvl w:val="0"/>
          <w:numId w:val="3"/>
        </w:numPr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Порядок регистрации для работы в модуле</w:t>
      </w:r>
      <w:r/>
    </w:p>
    <w:p>
      <w:pPr>
        <w:pStyle w:val="446"/>
        <w:ind w:firstLine="709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5.1. Заказчикам, являющимся пользователями АИС ГЗ, дополнительная регистрация в модуле не требуется.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5.2. Регистрация заявителя осуществляется в следующем порядке: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заявитель заполняет на сайте заявку на регистрацию по форме, установленной в инструкции по работе в модуле, и направляет ее администратору;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администратор после получения заявки на регистрацию в течение 2 рабочих дне</w:t>
      </w:r>
      <w:r>
        <w:rPr>
          <w:spacing w:val="1"/>
          <w:sz w:val="28"/>
          <w:szCs w:val="28"/>
        </w:rPr>
        <w:t xml:space="preserve">й рассматривает ее и по результатам рассмотрения регистрирует заявителя или отклоняет заявку на регистрацию. При принятии решения о регистрации заявителя администратор направляет на электронный адрес заявителя, указанный в заявке на регистрацию, уведомлени</w:t>
      </w:r>
      <w:r>
        <w:rPr>
          <w:spacing w:val="1"/>
          <w:sz w:val="28"/>
          <w:szCs w:val="28"/>
        </w:rPr>
        <w:t xml:space="preserve">е о регистрации логина для работы в закрытой части модуля. В случае отклонения заявки на регистрацию администратор направляет на электронный адрес заявителя, указанный в заявке на регистрацию, уведомление об отказе в регистрации с указанием причины отказа.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Заявитель до подачи заявки на участие в малой закупке в личном кабинете подтверждает, что изучил условия работы на сайте и инструкцию по работе в модуле и согласен с ними и подписывает согласие электронной подписью.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5.3. Заявки на регистрацию отклоняются в случаях, если: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форма заявки на регистрацию содержит незаполненные поля;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</w:t>
      </w:r>
      <w:r>
        <w:rPr>
          <w:spacing w:val="1"/>
          <w:sz w:val="28"/>
          <w:szCs w:val="28"/>
        </w:rPr>
        <w:t xml:space="preserve">информация о заявителе содержится в реестре недобросовестных поставщиков (подрядчиков, исполнителей), </w:t>
      </w:r>
      <w:r>
        <w:rPr>
          <w:spacing w:val="1"/>
          <w:sz w:val="28"/>
          <w:szCs w:val="28"/>
        </w:rPr>
        <w:t xml:space="preserve">ведение,</w:t>
      </w:r>
      <w:r>
        <w:rPr>
          <w:spacing w:val="1"/>
          <w:sz w:val="28"/>
          <w:szCs w:val="28"/>
        </w:rPr>
        <w:t xml:space="preserve"> которого осуществляется федеральным органом исполнительной власти, уполномоченным на осуществление контроля в сфере закупок;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Отклонение заявки на регистрацию по иным основаниям не допускается.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35"/>
        <w:numPr>
          <w:ilvl w:val="0"/>
          <w:numId w:val="3"/>
        </w:numPr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Осуществление малой закупки с размещением на сайте извещения о малой закупке</w:t>
      </w:r>
      <w:r>
        <w:rPr>
          <w:b/>
          <w:bCs/>
          <w:spacing w:val="1"/>
          <w:sz w:val="28"/>
          <w:szCs w:val="28"/>
        </w:rPr>
      </w:r>
      <w:r/>
    </w:p>
    <w:p>
      <w:pPr>
        <w:pStyle w:val="435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35"/>
        <w:ind w:firstLine="709"/>
        <w:jc w:val="both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6.1</w:t>
      </w:r>
      <w:r>
        <w:rPr>
          <w:spacing w:val="1"/>
          <w:sz w:val="28"/>
          <w:szCs w:val="28"/>
        </w:rPr>
        <w:t xml:space="preserve">. При осуществлении малой закупки заказчик размещает на сайте сформированное в закрытой части модуля извещение о малой закупке, за исключением малых закупок, предметом которых являются товары, работы, услуги, указанные в приложении к настоящему Регламенту.</w:t>
      </w:r>
      <w:r>
        <w:rPr>
          <w:b/>
          <w:bCs/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6.2. Извещение о малой закупке формируется с помощью функционала модуля на основании плана-графика закупок на текущий финансовый год.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6.3. Функционалом модуля присваивается извещению о малой закупке уникальный идентификационный номер.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6.4. Извещение о малой закупке заполняется заказчиком в соответствии с инструкцией по работе в модуле.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Извещение о малой закупке должно содержать: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наименование и описание объекта малой закупки. В описании объекта малой закупки допускается использование указания на товарный знак при условии сопровождения такого указания словами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или эквивалент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, либо при условии несовместимости товаров, на которых размещаются другие товарные знаки, и необходимости обеспечения взаи</w:t>
      </w:r>
      <w:r>
        <w:rPr>
          <w:spacing w:val="1"/>
          <w:sz w:val="28"/>
          <w:szCs w:val="28"/>
        </w:rPr>
        <w:t xml:space="preserve">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краткое изложение условий контракта;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 количестве и месте доставки товара, месте выполнения работы или оказания услуги;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 сроках поставки товара, выполнения работы (оказания услуги) либо график выполнения работ (оказания услуг);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начальную цену контракта;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 дате и времени окончания срока подачи заявок на участие в малой закупке;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требования о необходимости представления участником малой закупки в составе заявки на участие в малой закупке иной информации и (или) документов в отношении объекта закупки (при необходимости).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К извещению о малой закупке прилагается проект контракта.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6.5. Извещение о малой закупке размещается заказчиком на сайте не менее чем за 3 рабочих дня до даты окончания срока подачи заявок на участие в малой закупке.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6.6. Внесение изменений в опубликованное на сайте извещение о малой закупке не допускается.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6.7. Заказчик вправе отменить малую закупку не позднее даты окончания срока подачи заявок на участие в малой закупке, указанной в извещении о малой закупке.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6.8. Извещение о малой закупке подписывается электронной подписью.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35"/>
        <w:numPr>
          <w:ilvl w:val="0"/>
          <w:numId w:val="3"/>
        </w:numPr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Подача заявки на участие в малой закупке</w:t>
      </w:r>
      <w:r/>
    </w:p>
    <w:p>
      <w:pPr>
        <w:pStyle w:val="432"/>
      </w:pPr>
      <w:r/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7.1. Заявку на участие в малой закупке вправе подать любой участник малой закупки, зарегистрированный для работы в модуле.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7.2. В закрытой части модуля участник малой закупки: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формирует и подает заявку на участие в малой закупке;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при необходимости отзывает поданную заявку до даты окончания срока подачи заявок на участие в малой закупке, указанной в извещении о малой закупке.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7.3. Участник малой закупки подписывает заявку на участие в малой закупке электронной подписью, заявке присваивается уникальный идентификационный номер.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7.4. Внесение изменений в поданную заявку на участие в малой закупке не допускается.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7.5. Участник малой закупки вправе отозвать ранее поданную заявку и подать новую заявку до даты окончания срока подачи заявок на участие в малой закупке, указанного в извещении о малой закупке.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7.6. Участник малой закупки вправе подать только одну заявку на участие в малой закупке. В случае подачи более одной заявки на участие в малой закупке все заявки такого участника малой закупки отклоняются.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7.7. Заявка на участие в малой закупке должна содержать: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предложение участника малой закупки о цене товара (работы, услуги);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согласие участника малой закупки на поставку товара (выполнение работ, оказание услуг), указанных в извещении о малой закупке, на условиях, предусмотренных проектом контракта;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сведения о наименовании товара с обязательным указанием модели и товарного знака </w:t>
      </w:r>
      <w:r>
        <w:rPr>
          <w:spacing w:val="1"/>
          <w:sz w:val="28"/>
          <w:szCs w:val="28"/>
        </w:rPr>
        <w:t xml:space="preserve">(при наличии), наименовании производителя и конкретных показателей, позволяющих идентифицировать товар в качестве эквивалента, а также согласие поставить товар на условиях, предусмотренных проектом контракта (в случае если осуществляется закупка товара, в </w:t>
      </w:r>
      <w:r>
        <w:rPr>
          <w:spacing w:val="1"/>
          <w:sz w:val="28"/>
          <w:szCs w:val="28"/>
        </w:rPr>
        <w:t xml:space="preserve">извещении,</w:t>
      </w:r>
      <w:r>
        <w:rPr>
          <w:spacing w:val="1"/>
          <w:sz w:val="28"/>
          <w:szCs w:val="28"/>
        </w:rPr>
        <w:t xml:space="preserve"> о малой закупке которого в соответствии с абзацем третьим пункта 6.4 настоящего Регламента допускается поставка эквивалентного товара и участником малой закупки предлагается поставить эквивалентный товар);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сведения о наименовании товара с обязательным у</w:t>
      </w:r>
      <w:r>
        <w:rPr>
          <w:spacing w:val="1"/>
          <w:sz w:val="28"/>
          <w:szCs w:val="28"/>
        </w:rPr>
        <w:t xml:space="preserve">казанием модели и товарного знака (при наличии), наименовани</w:t>
      </w:r>
      <w:r>
        <w:rPr>
          <w:spacing w:val="1"/>
          <w:sz w:val="28"/>
          <w:szCs w:val="28"/>
        </w:rPr>
        <w:t xml:space="preserve">и производителя, конкретные показатели товара, соответствующие конкретным показателям, указанным в извещении о малой закупке, а также согласие поставить товар на условиях, предусмотренных проектом контракта (в случае, если осуществляется закупка товара, в </w:t>
      </w:r>
      <w:r>
        <w:rPr>
          <w:spacing w:val="1"/>
          <w:sz w:val="28"/>
          <w:szCs w:val="28"/>
        </w:rPr>
        <w:t xml:space="preserve">извещении,</w:t>
      </w:r>
      <w:r>
        <w:rPr>
          <w:spacing w:val="1"/>
          <w:sz w:val="28"/>
          <w:szCs w:val="28"/>
        </w:rPr>
        <w:t xml:space="preserve"> о малой закупке которого не содержится указание на товарный знак);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иную информацию и (или) документы в случае, если в извещении о малой закупке содержится требование о необходимости предоставления такой информации и (или) документов.</w:t>
      </w:r>
      <w:r/>
    </w:p>
    <w:p>
      <w:pPr>
        <w:pStyle w:val="435"/>
        <w:ind w:firstLine="709"/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  <w:r/>
    </w:p>
    <w:p>
      <w:pPr>
        <w:pStyle w:val="435"/>
        <w:numPr>
          <w:ilvl w:val="0"/>
          <w:numId w:val="3"/>
        </w:numPr>
        <w:jc w:val="center"/>
        <w:shd w:val="clear" w:color="auto" w:fill="FFFFFF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Рассмотрение заявок на участие в малой закупке и определение победителя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8.1. По истечении срока подачи заявок на участие в малой закупке функционалом модуля заказчику предоставляется доступ к заявкам, поданным участниками малой закупки.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8.2. Заказчик рассматривает поданные заявки на участие в малой закупке и определяет победителя.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8.3. Срок рассмотрения заявок на участие в малой закупке и определения победителя не может превышать 5 рабочих дней с даты окончания срока подачи указанных заявок.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8.4. Заказчик отклоняет заявку на участие в малой закупке в случаях, если: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заявка не соответствует требованиям пункта 7.7 настоящего Регламента либо информация, указанная в заявке, не соответствует требованиям, указанным в извещении о малой закупке;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предложенная в заявке цена товара (работы, услуги) превышает начальную цену контракта, указанную в извещении о малой закупке;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участником малой закупки подано более одной заявки на закупку.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Отклонение заявок на участие в малой закупке по иным основаниям не допускается. Причины отклонения заявок на участие в малой закупке указываются заказчиком в протоколе.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8.5. Победителем признается участник малой закупки, подавший заявку на участие в малой закупке, которая соответствует требованиям пункта 7.7 настоящего Регламента, а также </w:t>
      </w:r>
      <w:r>
        <w:rPr>
          <w:spacing w:val="1"/>
          <w:sz w:val="28"/>
          <w:szCs w:val="28"/>
        </w:rPr>
        <w:t xml:space="preserve">всем требованиям, установленным в извещении о малой закупке, и содержит предложение о поставке товара (выполнении работы, оказании услуги) с наилучшими функциональными, техническими характеристиками и потребительскими свойствами, исходя из наименьшей цены.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При предложении одинаковой наименьшей цены несколькими участниками малой закупки победителем признается участник, заявка на участие в малой закупке которого поступила ранее других заявок, в которых предложена такая же цена.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8.6. Результаты рассмотрения заявок на участие в малой закупке и определение победителя оформляются протоколом.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8.7. Протокол подписывается электронной подписью заказчика.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8.8. Протокол размещается заказчиком на сайте в день окончания срока рассмотрения заявок на участие в малой закупке.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8.9. Протокол должен содержать: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уникальный идентификационный номер малой закупки;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 порядковых номерах заявок на участие в малой закупке;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предложения о цене контракта, сделанные участниками малой закупки, ранжированные по мере убывания с указанием порядковых номеров, присвоенных заявкам на участие в малой закупке;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время и дату поступления заявки на участие в малой закупке;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решение о соответствии (несоответствии) заявки на участие в малой закупке требованиям пункта 7.7 настоящего Регламента, а также всем требованиям, установленным в извещении о малой закупке;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об участнике малой закупки, с которым должен быть заключен контракт.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35"/>
        <w:numPr>
          <w:ilvl w:val="0"/>
          <w:numId w:val="3"/>
        </w:numPr>
        <w:jc w:val="center"/>
        <w:shd w:val="clear" w:color="auto" w:fill="FFFFFF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Последствия признания малой закупки несостоявшейся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9.1.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заявки, малая закупка признается несостоявшейся.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9.2. Результаты признания малой закупки несостоявшейся оформляются протоколом.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9.3. Протокол признания малой закупки несостоявшейся подписывается электронной подписью заказчика.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9.4. В случае признания малой закупки несостоявшейся заказчик повторно размещает на сайте из</w:t>
      </w:r>
      <w:r>
        <w:rPr>
          <w:spacing w:val="1"/>
          <w:sz w:val="28"/>
          <w:szCs w:val="28"/>
        </w:rPr>
        <w:t xml:space="preserve">вещение о малой закупке в соответствии с разделом 6 настоящего Регламента и повторно осуществляет малую закупку. При этом начальная цена контракта, условия поставки товаров, выполнения работ, оказания услуг и иные условия малой закупки могут быть изменены.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35"/>
        <w:numPr>
          <w:ilvl w:val="0"/>
          <w:numId w:val="3"/>
        </w:numPr>
        <w:ind w:left="0" w:firstLine="0"/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Заключение контракта</w:t>
      </w:r>
      <w:r/>
    </w:p>
    <w:p>
      <w:pPr>
        <w:pStyle w:val="432"/>
        <w:ind w:left="1069"/>
      </w:pPr>
      <w:r/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10.1. Контракт заключается на условиях, содержащихся в извещении о малой закупке, по цене, предложенной победителем малой закупки в заявке на участие в малой закупке, в следующем порядке: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заказчик в течение рабочего дня со дня подписания протокола направляет (передает) победителю малой закупки проект контракта, подписанный со своей стороны;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победитель малой закупки в течение 3 рабочих дней со дня получения проекта контракта подписывает его и направляет (передает) заказчику;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после подписания контракту присваивается реестровый номер, который указывается при формировании платежных поручений для оплаты по данному контракту.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10.2. При заключении контракта изменение существенных условий контракта, в том числе цены контракта и (или) предмета контракта, не допускается. Изменение иных условий контракта допускается по соглашению сторон.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10.3. Контракт подписывается электронной подписью участника малой закупки и заказчика.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10.4. В случае если участник малой з</w:t>
      </w:r>
      <w:r>
        <w:rPr>
          <w:spacing w:val="1"/>
          <w:sz w:val="28"/>
          <w:szCs w:val="28"/>
        </w:rPr>
        <w:t xml:space="preserve">акупки, признанный победителем в соответствии с пунктом 8.5 настоящего Регламента, уклоняется от заключения контракта, заказчик вправе заключить контракт с участником малой закупки, предложившим такую же, как и победитель малой закупки, цену контракта или </w:t>
      </w:r>
      <w:r>
        <w:rPr>
          <w:spacing w:val="1"/>
          <w:sz w:val="28"/>
          <w:szCs w:val="28"/>
        </w:rPr>
        <w:t xml:space="preserve">предложение,</w:t>
      </w:r>
      <w:r>
        <w:rPr>
          <w:spacing w:val="1"/>
          <w:sz w:val="28"/>
          <w:szCs w:val="28"/>
        </w:rPr>
        <w:t xml:space="preserve"> о цене контракта которого содержит условия по цене контракта, следующие после условий, предложенных участником малой закупки, уклонившимся от подписания контракта.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10.5. Информация об участнике малой закупки, уклонившемся от заключения контракта, направляется заказчиком администратору для аннулирования его регистрации.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10.6. Участник</w:t>
      </w:r>
      <w:r>
        <w:rPr>
          <w:spacing w:val="1"/>
          <w:sz w:val="28"/>
          <w:szCs w:val="28"/>
        </w:rPr>
        <w:t xml:space="preserve"> малой закупки, регистрация которого аннулирована в связи с уклонением от заключения контракта, вправе направить новую, заявку на регистрацию в порядке, установленном разделом 5 настоящего Регламента, по истечении года со дня аннулирования его регистрации.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35"/>
        <w:numPr>
          <w:ilvl w:val="0"/>
          <w:numId w:val="3"/>
        </w:numPr>
        <w:ind w:left="0" w:firstLine="0"/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Особенности заключения контракта без размещения на сайте извещения о малой закупке</w:t>
      </w:r>
      <w:r/>
    </w:p>
    <w:p>
      <w:pPr>
        <w:pStyle w:val="432"/>
      </w:pPr>
      <w:r/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11.1. Заказчик вправе осуществлять малую закупку без размещения на сайте извещения о малой закупке в случае, если предметом малой закупки являются товары, работы, услуги, указанные в приложении к настоящему Регламенту.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11.2. В случае осуществления малой закупки в соответствии с пунктом 11.1 настоящего Регламента извещение о малой закупке формируется заказчиком в закрытой части модуля на основании плана-графика закупок на текущий финансовый год.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Извещение о малой закупке должно содержать: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наименование товара, работы, услуги в соответствии с приложением к настоящему Регламенту;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краткое изложение условий контракта;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 количестве и месте доставки товара, месте выполнения работы или оказания услуги;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 сроках поставки товара, выполнения работы (оказания услуги) либо график выполнения работ (оказания услуг);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цену контракта;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наименование поставщика (исполнителя, подрядчика) по контракту.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11.3. Сформированное в соответствии с пунктом 11.2 настоящего Регламента извещение о малой закупке не позднее дня его формирования направляется с помощью функционала модуля в </w:t>
      </w:r>
      <w:r>
        <w:rPr>
          <w:spacing w:val="1"/>
          <w:sz w:val="28"/>
          <w:szCs w:val="28"/>
        </w:rPr>
        <w:t xml:space="preserve"> Администраци</w:t>
      </w:r>
      <w:r>
        <w:rPr>
          <w:spacing w:val="1"/>
          <w:sz w:val="28"/>
          <w:szCs w:val="28"/>
        </w:rPr>
        <w:t xml:space="preserve">ю</w:t>
      </w:r>
      <w:r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Новомихайловского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Смоленской области</w:t>
      </w:r>
      <w:r>
        <w:rPr>
          <w:spacing w:val="1"/>
          <w:sz w:val="28"/>
          <w:szCs w:val="28"/>
        </w:rPr>
        <w:t xml:space="preserve">, которые осуществляют согласование закупок товаров</w:t>
      </w:r>
      <w:r>
        <w:rPr>
          <w:spacing w:val="1"/>
          <w:sz w:val="28"/>
          <w:szCs w:val="28"/>
        </w:rPr>
        <w:t xml:space="preserve">,</w:t>
      </w:r>
      <w:r>
        <w:rPr>
          <w:spacing w:val="1"/>
          <w:sz w:val="28"/>
          <w:szCs w:val="28"/>
        </w:rPr>
        <w:t xml:space="preserve"> работ</w:t>
      </w:r>
      <w:r>
        <w:rPr>
          <w:spacing w:val="1"/>
          <w:sz w:val="28"/>
          <w:szCs w:val="28"/>
        </w:rPr>
        <w:t xml:space="preserve">,</w:t>
      </w:r>
      <w:r>
        <w:rPr>
          <w:spacing w:val="1"/>
          <w:sz w:val="28"/>
          <w:szCs w:val="28"/>
        </w:rPr>
        <w:t xml:space="preserve"> услуг</w:t>
      </w:r>
      <w:r>
        <w:rPr>
          <w:spacing w:val="1"/>
          <w:sz w:val="28"/>
          <w:szCs w:val="28"/>
        </w:rPr>
        <w:t xml:space="preserve">,</w:t>
      </w:r>
      <w:r>
        <w:rPr>
          <w:spacing w:val="1"/>
          <w:sz w:val="28"/>
          <w:szCs w:val="28"/>
        </w:rPr>
        <w:t xml:space="preserve"> включенных в список исключений</w:t>
      </w:r>
      <w:r>
        <w:rPr>
          <w:spacing w:val="1"/>
          <w:sz w:val="28"/>
          <w:szCs w:val="28"/>
        </w:rPr>
        <w:t xml:space="preserve">,</w:t>
      </w:r>
      <w:r>
        <w:rPr>
          <w:spacing w:val="1"/>
          <w:sz w:val="28"/>
          <w:szCs w:val="28"/>
        </w:rPr>
        <w:t xml:space="preserve"> у подведомственных учреждений </w:t>
      </w:r>
      <w:r>
        <w:rPr>
          <w:spacing w:val="1"/>
          <w:sz w:val="28"/>
          <w:szCs w:val="28"/>
        </w:rPr>
        <w:t xml:space="preserve">для согласования в части соответствия наименования объекта малой закупки пунктам перечня, указанного в приложении к настоящему Регламенту (далее - перечень).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11.4. </w:t>
      </w:r>
      <w:r>
        <w:rPr>
          <w:spacing w:val="1"/>
          <w:sz w:val="28"/>
          <w:szCs w:val="28"/>
        </w:rPr>
        <w:t xml:space="preserve"> Администрация</w:t>
      </w:r>
      <w:r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Новомихайловского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</w:t>
      </w:r>
      <w:r>
        <w:rPr>
          <w:spacing w:val="1"/>
          <w:sz w:val="28"/>
          <w:szCs w:val="28"/>
        </w:rPr>
        <w:t xml:space="preserve"> в срок не позднее следующего после поступления извещения о малой з</w:t>
      </w:r>
      <w:r>
        <w:rPr>
          <w:spacing w:val="1"/>
          <w:sz w:val="28"/>
          <w:szCs w:val="28"/>
        </w:rPr>
        <w:t xml:space="preserve">акупке рабочего дня согласовывае</w:t>
      </w:r>
      <w:r>
        <w:rPr>
          <w:spacing w:val="1"/>
          <w:sz w:val="28"/>
          <w:szCs w:val="28"/>
        </w:rPr>
        <w:t xml:space="preserve">т извещение о малой закупке либо в случае несоответствия наименования объекта малой закупки, несоответствия поставщика условиям, указанным в пунктах перечня, отклоняют его.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11.5. Заключение контракта без согласования извещения о малой закупке в соответствии с пунктом 11.3 настоящего Регламента не допускается.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11.6. Контракт заключается на бумажном носителе в срок не позднее 3 рабочих дней со дня получения согласования </w:t>
      </w:r>
      <w:r>
        <w:rPr>
          <w:spacing w:val="1"/>
          <w:sz w:val="28"/>
          <w:szCs w:val="28"/>
        </w:rPr>
        <w:t xml:space="preserve"> Администрации </w:t>
      </w:r>
      <w:r>
        <w:rPr>
          <w:spacing w:val="1"/>
          <w:sz w:val="28"/>
          <w:szCs w:val="28"/>
        </w:rPr>
        <w:t xml:space="preserve">Новомихайловского</w:t>
      </w:r>
      <w:r>
        <w:rPr>
          <w:spacing w:val="1"/>
          <w:sz w:val="28"/>
          <w:szCs w:val="28"/>
        </w:rPr>
        <w:t xml:space="preserve"> сельского поселения 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</w:t>
      </w:r>
      <w:r>
        <w:rPr>
          <w:spacing w:val="1"/>
          <w:sz w:val="28"/>
          <w:szCs w:val="28"/>
        </w:rPr>
        <w:t xml:space="preserve">. Контракту присваивается реестровый номер, который указывается при формировании платежных поручений для оплаты по данному контракту.</w:t>
      </w:r>
      <w:r/>
    </w:p>
    <w:p>
      <w:pPr>
        <w:pStyle w:val="435"/>
        <w:ind w:firstLine="709"/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  <w:r/>
    </w:p>
    <w:p>
      <w:pPr>
        <w:pStyle w:val="435"/>
        <w:numPr>
          <w:ilvl w:val="0"/>
          <w:numId w:val="3"/>
        </w:numPr>
        <w:ind w:left="0" w:firstLine="0"/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Ведение реестра малых закупок</w:t>
      </w:r>
      <w:r/>
    </w:p>
    <w:p>
      <w:pPr>
        <w:pStyle w:val="432"/>
      </w:pPr>
      <w:r/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12.1. В течение 3 рабочих дней с даты закл</w:t>
      </w:r>
      <w:r>
        <w:rPr>
          <w:spacing w:val="1"/>
          <w:sz w:val="28"/>
          <w:szCs w:val="28"/>
        </w:rPr>
        <w:t xml:space="preserve">ючения контракта заказчик с помощью функционала модуля формирует и подписывает электронной подписью сведения о заключенном контракте, которые включаются в реестр малых закупок по форме, установленной в инструкции по работе в модуле, и публикуются на сайте.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12.2. В случае заключения контракта в соответствии с разделом 11 настоящего Регламента к сведениям о заключенном контракте прилагается сканированная копия заключенного контракта.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12.3. Реестр малых закупок используется для получения реестрового номера контракта при формировании платежных поручений для оплаты по данному контракту.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right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br w:type="page"/>
      </w:r>
      <w:r>
        <w:rPr>
          <w:spacing w:val="1"/>
          <w:sz w:val="28"/>
          <w:szCs w:val="28"/>
        </w:rPr>
      </w:r>
      <w:r/>
    </w:p>
    <w:tbl>
      <w:tblPr>
        <w:tblW w:w="0" w:type="auto"/>
        <w:tblInd w:w="592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rPr/>
        <w:tc>
          <w:tcPr>
            <w:tcW w:w="4501" w:type="dxa"/>
            <w:vAlign w:val="top"/>
            <w:textDirection w:val="lrTb"/>
            <w:noWrap w:val="false"/>
          </w:tcPr>
          <w:p>
            <w:pPr>
              <w:pStyle w:val="446"/>
              <w:ind w:firstLine="34"/>
              <w:jc w:val="both"/>
              <w:spacing w:after="0" w:afterAutospacing="0" w:before="0" w:beforeAutospacing="0"/>
              <w:shd w:val="clear" w:color="auto" w:fill="FFFFFF"/>
              <w:rPr>
                <w:spacing w:val="1"/>
              </w:rPr>
            </w:pPr>
            <w:r>
              <w:rPr>
                <w:spacing w:val="1"/>
              </w:rPr>
              <w:t xml:space="preserve">Приложение</w:t>
            </w:r>
            <w:r/>
          </w:p>
          <w:p>
            <w:pPr>
              <w:pStyle w:val="446"/>
              <w:ind w:firstLine="34"/>
              <w:jc w:val="both"/>
              <w:spacing w:after="0" w:afterAutospacing="0" w:before="0" w:beforeAutospacing="0"/>
              <w:shd w:val="clear" w:color="auto" w:fill="FFFFFF"/>
              <w:rPr>
                <w:spacing w:val="1"/>
              </w:rPr>
            </w:pPr>
            <w:r>
              <w:rPr>
                <w:spacing w:val="1"/>
              </w:rPr>
              <w:t xml:space="preserve">к Регламенту</w:t>
            </w:r>
            <w:r/>
          </w:p>
          <w:p>
            <w:pPr>
              <w:pStyle w:val="446"/>
              <w:ind w:firstLine="34"/>
              <w:jc w:val="both"/>
              <w:spacing w:after="0" w:afterAutospacing="0" w:before="0" w:beforeAutospacing="0"/>
              <w:shd w:val="clear" w:color="auto" w:fill="FFFFFF"/>
              <w:rPr>
                <w:spacing w:val="1"/>
              </w:rPr>
            </w:pPr>
            <w:r>
              <w:rPr>
                <w:spacing w:val="1"/>
              </w:rPr>
              <w:t xml:space="preserve">работы муниципальн</w:t>
            </w:r>
            <w:r>
              <w:rPr>
                <w:color w:val="FF0000"/>
                <w:spacing w:val="1"/>
              </w:rPr>
              <w:t xml:space="preserve">ых</w:t>
            </w:r>
            <w:r>
              <w:rPr>
                <w:spacing w:val="1"/>
              </w:rPr>
              <w:t xml:space="preserve"> заказчиков</w:t>
            </w:r>
            <w:r/>
          </w:p>
          <w:p>
            <w:pPr>
              <w:pStyle w:val="446"/>
              <w:ind w:firstLine="34"/>
              <w:jc w:val="both"/>
              <w:spacing w:after="0" w:afterAutospacing="0" w:before="0" w:beforeAutospacing="0"/>
              <w:shd w:val="clear" w:color="auto" w:fill="FFFFFF"/>
              <w:rPr>
                <w:spacing w:val="1"/>
              </w:rPr>
            </w:pPr>
            <w:r>
              <w:rPr>
                <w:spacing w:val="1"/>
              </w:rPr>
              <w:t xml:space="preserve">Новомихайловского</w:t>
            </w:r>
            <w:r>
              <w:rPr>
                <w:spacing w:val="1"/>
              </w:rPr>
              <w:t xml:space="preserve"> сельского поселения Монастырщинского района Смоленской области,  осуществляющих закупки в соответствии с Федеральным законом «О контрактной системе в сфере закупок товаров, работ, услуг для обеспечения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      </w:r>
            <w:r/>
          </w:p>
        </w:tc>
      </w:tr>
    </w:tbl>
    <w:p>
      <w:pPr>
        <w:pStyle w:val="446"/>
        <w:spacing w:after="0" w:afterAutospacing="0" w:before="0" w:beforeAutospacing="0"/>
        <w:shd w:val="clear" w:color="auto" w:fill="FFFFFF"/>
        <w:rPr>
          <w:spacing w:val="1"/>
        </w:rPr>
      </w:pPr>
      <w:r>
        <w:rPr>
          <w:spacing w:val="1"/>
        </w:rPr>
      </w:r>
      <w:r/>
    </w:p>
    <w:p>
      <w:pPr>
        <w:pStyle w:val="446"/>
        <w:ind w:firstLine="709"/>
        <w:jc w:val="center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/>
    </w:p>
    <w:p>
      <w:pPr>
        <w:pStyle w:val="446"/>
        <w:jc w:val="center"/>
        <w:spacing w:after="0" w:afterAutospacing="0" w:before="0" w:beforeAutospacing="0"/>
        <w:shd w:val="clear" w:color="auto" w:fill="FFFFFF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Перечень </w:t>
      </w:r>
      <w:r>
        <w:rPr>
          <w:b/>
          <w:spacing w:val="1"/>
          <w:sz w:val="28"/>
          <w:szCs w:val="28"/>
        </w:rPr>
      </w:r>
      <w:r/>
    </w:p>
    <w:p>
      <w:pPr>
        <w:pStyle w:val="446"/>
        <w:jc w:val="center"/>
        <w:spacing w:after="0" w:afterAutospacing="0" w:before="0" w:beforeAutospacing="0"/>
        <w:shd w:val="clear" w:color="auto" w:fill="FFFFFF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малых закупок, которые заказчик вправе осуществлять </w:t>
      </w:r>
      <w:r>
        <w:rPr>
          <w:b/>
          <w:spacing w:val="1"/>
          <w:sz w:val="28"/>
          <w:szCs w:val="28"/>
        </w:rPr>
      </w:r>
      <w:r/>
    </w:p>
    <w:p>
      <w:pPr>
        <w:pStyle w:val="446"/>
        <w:jc w:val="center"/>
        <w:spacing w:after="0" w:afterAutospacing="0" w:before="0" w:beforeAutospacing="0"/>
        <w:shd w:val="clear" w:color="auto" w:fill="FFFFFF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без размещения на сайте извещения о малой закупке</w:t>
      </w:r>
      <w:r>
        <w:rPr>
          <w:b/>
          <w:spacing w:val="1"/>
          <w:sz w:val="28"/>
          <w:szCs w:val="28"/>
        </w:rPr>
      </w:r>
      <w:r/>
    </w:p>
    <w:p>
      <w:pPr>
        <w:pStyle w:val="446"/>
        <w:jc w:val="both"/>
        <w:spacing w:after="0" w:afterAutospacing="0" w:before="0" w:beforeAutospacing="0"/>
        <w:shd w:val="clear" w:color="auto" w:fill="FFFFFF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 Закупка товаров, работ, услуг на сумму, не превышающую три тысячи рублей.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2. Закупка услуг водоснабжения, водоотведения, газоснабжения, электроснабжения, подключения (технологического присоединения) к сетям инженерно-технического обеспечения, услуг по обращению с </w:t>
      </w:r>
      <w:r>
        <w:rPr>
          <w:spacing w:val="1"/>
          <w:sz w:val="28"/>
          <w:szCs w:val="28"/>
        </w:rPr>
        <w:t xml:space="preserve">твердыми коммунальными отходами</w:t>
      </w:r>
      <w:r>
        <w:rPr>
          <w:spacing w:val="1"/>
          <w:sz w:val="28"/>
          <w:szCs w:val="28"/>
        </w:rPr>
        <w:t xml:space="preserve">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 xml:space="preserve">3. Закупка услуг, оказываемых нотариальными конторами,  областным государственным казенным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Государственный архив Смоленской области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областным государственным казенным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Государственный архив новейшей истории Смоленской области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областным государственным автономным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Управление государственной экспертизы по Смоленской области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Федеральной службой войск национальной гвардии Российской Федерации, закупка товаров (услуг), поставляемых (оказываемых) смоленским областным государственным автономным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Центр информационных технологий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федеральным государственным бюджетным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Главное бассейновое управление по рыболовству и сохранению водных биологических ресурсов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областным государственным бюджетным учреждением ветеринарии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Государственная ветеринарная служба Смоленской области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а также закупка товаров (работ, услуг), поставляемых (выполняемых, оказываемых) областным специализированным государственным бюджетным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Фонд государственного имущества Смоленской области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областным государственным бюджетным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Смоленское областное бюро технической инвентаризации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обществом с ограниченной ответственностью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Смоленское агентство регионального развития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 Закупка услуг, связанных с обучением, участием в семинарах, форумах, мероприятиях, конференциях, проведением социальных исследований и т.п.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5. Закупка определенных товаров, работ, услуг, обусловленная дорожно-транспортным происшествием, поломкой, препятствующей дальнейшей эксплуатации автотранспортного средства.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 Закупка услуг по техническому обслуживанию автотранспортных средств,</w:t>
      </w:r>
      <w:r>
        <w:rPr>
          <w:spacing w:val="1"/>
          <w:sz w:val="28"/>
          <w:szCs w:val="28"/>
        </w:rPr>
        <w:t xml:space="preserve"> в том числе и</w:t>
      </w:r>
      <w:r>
        <w:rPr>
          <w:spacing w:val="1"/>
          <w:sz w:val="28"/>
          <w:szCs w:val="28"/>
        </w:rPr>
        <w:t xml:space="preserve"> находящихся на гарантийном обслуживании, у официального дилера.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 Закупка услуг по предоставлению выписок, справок, технических паспортов, иных документов из федеральных, региональных, отраслевых и т.д. реестров, фондов, регистров.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 Закупка услуг по доработке, сопровождению, обновлению специализированного Интернет-портала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Инвестиционная деятельность в Смоленской области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, официального Интернет-портала Администрации Смоленской области, системы типовых сайтов Администрации </w:t>
      </w:r>
      <w:r>
        <w:rPr>
          <w:spacing w:val="1"/>
          <w:sz w:val="28"/>
          <w:szCs w:val="28"/>
        </w:rPr>
        <w:t xml:space="preserve">Новомихайловского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</w:t>
      </w:r>
      <w:r>
        <w:rPr>
          <w:spacing w:val="1"/>
          <w:sz w:val="28"/>
          <w:szCs w:val="28"/>
        </w:rPr>
        <w:t xml:space="preserve">, а также специализированных информационных, справочно-правовых, бухгалтерских, управленческих, экономических и других систем, установленных у заказчика.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9. Закупка услуг специальной и фельдъегерской связи по доставке отправлений особой важности, совершенно секретных, секретных и иных служебных отправлений.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 Закупка почтовых марок и почтовых конвертов, а также услуг по доставке грузов и почтовых отправлений.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 Закупка подписки на периодические печатные или электронные издания</w:t>
      </w:r>
      <w:r>
        <w:rPr>
          <w:spacing w:val="1"/>
          <w:sz w:val="28"/>
          <w:szCs w:val="28"/>
        </w:rPr>
        <w:t xml:space="preserve">.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12. Закупка услуг по размещению информации в официальных печатных изданиях, определенных нормативными правовыми актами Администрации </w:t>
      </w:r>
      <w:r>
        <w:rPr>
          <w:spacing w:val="1"/>
          <w:sz w:val="28"/>
          <w:szCs w:val="28"/>
        </w:rPr>
        <w:t xml:space="preserve">Новомихайловского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области.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13. Закупка услуг по информационному освещению деятельности органов </w:t>
      </w:r>
      <w:r>
        <w:rPr>
          <w:spacing w:val="1"/>
          <w:sz w:val="28"/>
          <w:szCs w:val="28"/>
        </w:rPr>
        <w:t xml:space="preserve">местного самоуправления</w:t>
      </w:r>
      <w:r>
        <w:rPr>
          <w:spacing w:val="1"/>
          <w:sz w:val="28"/>
          <w:szCs w:val="28"/>
        </w:rPr>
        <w:t xml:space="preserve">, созданных для осуществления связи между гражданским обществом и представителями власти.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14. Закупка товаров, работ и услуг, непосредственно связанных с обеспечением выполнения мероприя</w:t>
      </w:r>
      <w:r>
        <w:rPr>
          <w:spacing w:val="1"/>
          <w:sz w:val="28"/>
          <w:szCs w:val="28"/>
        </w:rPr>
        <w:t xml:space="preserve">тий по предупреждению и тушению пожаров (в том числе лесных), предупреждению и ликвидации последствий аварий, стихийных бедствий, чрезвычайных ситуаций (в том числе вызванных лесными пожарами), а также с обеспечением выполнения аварийно-спасательных работ.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15. Закупка горюче-смазочных материалов.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  <w:highlight w:val="yellow"/>
        </w:rPr>
      </w:pPr>
      <w:r>
        <w:rPr>
          <w:spacing w:val="1"/>
          <w:sz w:val="28"/>
          <w:szCs w:val="28"/>
        </w:rPr>
        <w:t xml:space="preserve">1</w:t>
      </w:r>
      <w:r>
        <w:rPr>
          <w:spacing w:val="1"/>
          <w:sz w:val="28"/>
          <w:szCs w:val="28"/>
        </w:rPr>
        <w:t xml:space="preserve">6</w:t>
      </w:r>
      <w:r>
        <w:rPr>
          <w:spacing w:val="1"/>
          <w:sz w:val="28"/>
          <w:szCs w:val="28"/>
        </w:rPr>
        <w:t xml:space="preserve">. </w:t>
      </w:r>
      <w:r>
        <w:rPr>
          <w:spacing w:val="1"/>
          <w:sz w:val="28"/>
          <w:szCs w:val="28"/>
          <w:highlight w:val="yellow"/>
        </w:rPr>
        <w:t xml:space="preserve">Закупка товаров, работ, услуг, осуществляемая</w:t>
      </w:r>
      <w:r>
        <w:rPr>
          <w:spacing w:val="1"/>
          <w:sz w:val="28"/>
          <w:szCs w:val="28"/>
          <w:highlight w:val="yellow"/>
        </w:rPr>
        <w:t xml:space="preserve"> 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Администрацией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 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Новомихайловского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 сельского поселения 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Монастырщинск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ого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 район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а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 Смоленской области</w:t>
      </w:r>
      <w:r>
        <w:rPr>
          <w:rFonts w:eastAsia="Calibri"/>
          <w:sz w:val="28"/>
          <w:szCs w:val="28"/>
          <w:highlight w:val="yellow"/>
          <w:lang w:eastAsia="en-US"/>
        </w:rPr>
        <w:t xml:space="preserve">  .</w:t>
      </w:r>
      <w:r>
        <w:rPr>
          <w:spacing w:val="1"/>
          <w:sz w:val="28"/>
          <w:szCs w:val="28"/>
          <w:highlight w:val="yellow"/>
        </w:rPr>
      </w:r>
      <w:r>
        <w:rPr>
          <w:highlight w:val="yellow"/>
        </w:rPr>
      </w:r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</w:t>
      </w:r>
      <w:r>
        <w:rPr>
          <w:spacing w:val="1"/>
          <w:sz w:val="28"/>
          <w:szCs w:val="28"/>
        </w:rPr>
        <w:t xml:space="preserve">7</w:t>
      </w:r>
      <w:r>
        <w:rPr>
          <w:spacing w:val="1"/>
          <w:sz w:val="28"/>
          <w:szCs w:val="28"/>
        </w:rPr>
        <w:t xml:space="preserve">. Закупка услуг по обслуживанию номеров сотовой (мобильной) связи, имеющихся у заказчика.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18</w:t>
      </w:r>
      <w:r>
        <w:rPr>
          <w:spacing w:val="1"/>
          <w:sz w:val="28"/>
          <w:szCs w:val="28"/>
        </w:rPr>
        <w:t xml:space="preserve">. Закупка работ и услуг по поверке, испытанию, калибров</w:t>
      </w:r>
      <w:r>
        <w:rPr>
          <w:spacing w:val="1"/>
          <w:sz w:val="28"/>
          <w:szCs w:val="28"/>
        </w:rPr>
        <w:t xml:space="preserve">ке, ремонту, техническому обслуживанию средств измерений, а также аттестации, техническому обслуживанию, ремонту испытательного и лабораторного оборудования и аккредитации лабораторий, услуг по внешней оценке качества клинических лабораторных исследований.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19</w:t>
      </w:r>
      <w:r>
        <w:rPr>
          <w:spacing w:val="1"/>
          <w:sz w:val="28"/>
          <w:szCs w:val="28"/>
        </w:rPr>
        <w:t xml:space="preserve">. Закупка услуг, оказываемых областными государственными учреждениями здравоохранения.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0</w:t>
      </w:r>
      <w:r>
        <w:rPr>
          <w:spacing w:val="1"/>
          <w:sz w:val="28"/>
          <w:szCs w:val="28"/>
        </w:rPr>
        <w:t xml:space="preserve">. Закупка услуг местной, внутризоновой, междугородной и международной телефонной связи.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1</w:t>
      </w:r>
      <w:r>
        <w:rPr>
          <w:spacing w:val="1"/>
          <w:sz w:val="28"/>
          <w:szCs w:val="28"/>
        </w:rPr>
        <w:t xml:space="preserve">. Закупка работы (услуги), выполняемой (оказываемой) физическим лицом, на сумму, не превышающую тридцати тысяч рублей.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. Закупка услуг по проведению санитарно-эпидемиологической экспертизы, расследования, обследования, исследования, испытания и иных видов оценок соблюдения санитарно-эпидемиологических и гигиенических требований.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3</w:t>
      </w:r>
      <w:r>
        <w:rPr>
          <w:spacing w:val="1"/>
          <w:sz w:val="28"/>
          <w:szCs w:val="28"/>
        </w:rPr>
        <w:t xml:space="preserve">. Закупка услуг по ремонту электродвигателей.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4</w:t>
      </w:r>
      <w:r>
        <w:rPr>
          <w:spacing w:val="1"/>
          <w:sz w:val="28"/>
          <w:szCs w:val="28"/>
        </w:rPr>
        <w:t xml:space="preserve">. Закупка услуг по техническому обслуживанию и ремонту сетей инженерно-технического обеспечения</w:t>
      </w:r>
      <w:r>
        <w:rPr>
          <w:spacing w:val="1"/>
          <w:sz w:val="28"/>
          <w:szCs w:val="28"/>
        </w:rPr>
        <w:t xml:space="preserve">, внутридомового газового оборудования, объектов газораспределения</w:t>
      </w:r>
      <w:r>
        <w:rPr>
          <w:spacing w:val="1"/>
          <w:sz w:val="28"/>
          <w:szCs w:val="28"/>
        </w:rPr>
        <w:t xml:space="preserve"> у поставщиков энергетических ресурсов.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5</w:t>
      </w:r>
      <w:r>
        <w:rPr>
          <w:spacing w:val="1"/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 xml:space="preserve">Закупка услуг по проведению комплекса технических мероприятий по подтверждению соответствия объекта требованиям стандартов или иных нормативно-технических документов по безопасности информации, утвержденных федеральным органом по сертификации и аттестации.</w:t>
      </w:r>
      <w:r/>
    </w:p>
    <w:p>
      <w:pPr>
        <w:pStyle w:val="432"/>
        <w:ind w:firstLine="709"/>
        <w:jc w:val="both"/>
        <w:shd w:val="clear" w:color="auto" w:fill="FFFFFF"/>
        <w:rPr>
          <w:sz w:val="28"/>
          <w:szCs w:val="18"/>
        </w:rPr>
      </w:pPr>
      <w:r>
        <w:rPr>
          <w:sz w:val="28"/>
          <w:szCs w:val="18"/>
        </w:rPr>
        <w:t xml:space="preserve">2</w:t>
      </w:r>
      <w:r>
        <w:rPr>
          <w:sz w:val="28"/>
          <w:szCs w:val="18"/>
        </w:rPr>
        <w:t xml:space="preserve">6</w:t>
      </w:r>
      <w:r>
        <w:rPr>
          <w:sz w:val="28"/>
          <w:szCs w:val="18"/>
        </w:rPr>
        <w:t xml:space="preserve">. Закупка услуг по проведению оценки муниципального имущества с целью его продажи или предоставления в аренду, технической инвентаризации недв</w:t>
      </w:r>
      <w:r>
        <w:rPr>
          <w:sz w:val="28"/>
          <w:szCs w:val="18"/>
        </w:rPr>
        <w:t xml:space="preserve">ижимого имущества, организация работы по межеванию земельных участков, обеспечению постановки их на кадастровый учет, продаже объектов, находящихся в муниципальной собственности, предоставлению объектов, находящихся в муниципальной собственности, в аренду.</w:t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27</w:t>
      </w:r>
      <w:r>
        <w:rPr>
          <w:spacing w:val="1"/>
          <w:sz w:val="28"/>
          <w:szCs w:val="28"/>
        </w:rPr>
        <w:t xml:space="preserve">. Закупка услуг, связанных с незапланированн</w:t>
      </w:r>
      <w:r>
        <w:rPr>
          <w:spacing w:val="1"/>
          <w:sz w:val="28"/>
          <w:szCs w:val="28"/>
        </w:rPr>
        <w:t xml:space="preserve">ым обслуживанием дорог, уборке территорий </w:t>
      </w:r>
      <w:r>
        <w:rPr>
          <w:spacing w:val="1"/>
          <w:sz w:val="28"/>
          <w:szCs w:val="28"/>
        </w:rPr>
        <w:t xml:space="preserve">вследствие</w:t>
      </w:r>
      <w:r>
        <w:rPr>
          <w:spacing w:val="1"/>
          <w:sz w:val="28"/>
          <w:szCs w:val="28"/>
        </w:rPr>
        <w:t xml:space="preserve"> изменений погодных условий на территории </w:t>
      </w:r>
      <w:r>
        <w:rPr>
          <w:spacing w:val="1"/>
          <w:sz w:val="28"/>
          <w:szCs w:val="28"/>
        </w:rPr>
        <w:t xml:space="preserve">Новомихайловского сельского поселения Монастырщинского района Смоленской облас</w:t>
      </w:r>
      <w:r>
        <w:rPr>
          <w:spacing w:val="1"/>
          <w:sz w:val="28"/>
          <w:szCs w:val="28"/>
        </w:rPr>
        <w:t xml:space="preserve">ти</w:t>
      </w:r>
      <w:r>
        <w:rPr>
          <w:spacing w:val="1"/>
          <w:sz w:val="28"/>
          <w:szCs w:val="28"/>
        </w:rPr>
        <w:t xml:space="preserve">.</w:t>
      </w:r>
      <w:r>
        <w:rPr>
          <w:spacing w:val="1"/>
          <w:sz w:val="28"/>
          <w:szCs w:val="28"/>
        </w:rPr>
      </w:r>
      <w:r/>
    </w:p>
    <w:p>
      <w:pPr>
        <w:pStyle w:val="446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28</w:t>
      </w:r>
      <w:r>
        <w:rPr>
          <w:spacing w:val="1"/>
          <w:sz w:val="28"/>
          <w:szCs w:val="28"/>
        </w:rPr>
        <w:t xml:space="preserve">. Закупка товаров, работ, услуг у организаций и индивидуальных предпринимателей, зарегистрированных на территории муниципального образования «Монастырщинский район» Смоленской области.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14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432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32"/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43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3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3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3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3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3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3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32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3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3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3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3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3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3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3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3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32"/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32">
    <w:name w:val="Обычный"/>
    <w:next w:val="432"/>
    <w:link w:val="432"/>
    <w:rPr>
      <w:lang w:val="ru-RU" w:bidi="ar-SA" w:eastAsia="ru-RU"/>
    </w:rPr>
  </w:style>
  <w:style w:type="paragraph" w:styleId="433">
    <w:name w:val="Заголовок 1"/>
    <w:basedOn w:val="432"/>
    <w:next w:val="432"/>
    <w:link w:val="432"/>
    <w:rPr>
      <w:rFonts w:ascii="Times New Roman CYR" w:hAnsi="Times New Roman CYR"/>
      <w:sz w:val="28"/>
    </w:rPr>
    <w:pPr>
      <w:jc w:val="center"/>
      <w:keepNext/>
      <w:outlineLvl w:val="0"/>
    </w:pPr>
  </w:style>
  <w:style w:type="paragraph" w:styleId="434">
    <w:name w:val="Заголовок 2"/>
    <w:basedOn w:val="432"/>
    <w:next w:val="432"/>
    <w:link w:val="432"/>
    <w:rPr>
      <w:rFonts w:ascii="Times New Roman CYR" w:hAnsi="Times New Roman CYR"/>
      <w:sz w:val="32"/>
    </w:rPr>
    <w:pPr>
      <w:jc w:val="center"/>
      <w:keepNext/>
      <w:outlineLvl w:val="1"/>
    </w:pPr>
  </w:style>
  <w:style w:type="paragraph" w:styleId="435">
    <w:name w:val="Заголовок 3"/>
    <w:basedOn w:val="432"/>
    <w:next w:val="432"/>
    <w:link w:val="432"/>
    <w:rPr>
      <w:sz w:val="24"/>
    </w:rPr>
    <w:pPr>
      <w:keepNext/>
      <w:outlineLvl w:val="2"/>
    </w:pPr>
  </w:style>
  <w:style w:type="paragraph" w:styleId="436">
    <w:name w:val="Заголовок 4"/>
    <w:basedOn w:val="432"/>
    <w:next w:val="432"/>
    <w:link w:val="432"/>
    <w:rPr>
      <w:sz w:val="28"/>
    </w:rPr>
    <w:pPr>
      <w:keepNext/>
      <w:outlineLvl w:val="3"/>
    </w:pPr>
  </w:style>
  <w:style w:type="paragraph" w:styleId="437">
    <w:name w:val="Заголовок 5"/>
    <w:basedOn w:val="432"/>
    <w:next w:val="432"/>
    <w:link w:val="432"/>
    <w:rPr>
      <w:sz w:val="28"/>
    </w:rPr>
    <w:pPr>
      <w:ind w:firstLine="851"/>
      <w:jc w:val="right"/>
      <w:keepNext/>
      <w:outlineLvl w:val="4"/>
    </w:pPr>
  </w:style>
  <w:style w:type="character" w:styleId="438">
    <w:name w:val="Основной шрифт абзаца"/>
    <w:next w:val="438"/>
    <w:link w:val="432"/>
    <w:semiHidden/>
  </w:style>
  <w:style w:type="table" w:styleId="439">
    <w:name w:val="Обычная таблица"/>
    <w:next w:val="439"/>
    <w:link w:val="432"/>
    <w:semiHidden/>
    <w:tblPr/>
  </w:style>
  <w:style w:type="numbering" w:styleId="440">
    <w:name w:val="Нет списка"/>
    <w:next w:val="440"/>
    <w:link w:val="432"/>
    <w:semiHidden/>
  </w:style>
  <w:style w:type="paragraph" w:styleId="441">
    <w:name w:val="Основной текст"/>
    <w:basedOn w:val="432"/>
    <w:next w:val="441"/>
    <w:link w:val="432"/>
    <w:rPr>
      <w:sz w:val="24"/>
    </w:rPr>
    <w:pPr>
      <w:jc w:val="both"/>
    </w:pPr>
  </w:style>
  <w:style w:type="paragraph" w:styleId="442">
    <w:name w:val="Основной текст с отступом"/>
    <w:basedOn w:val="432"/>
    <w:next w:val="442"/>
    <w:link w:val="432"/>
    <w:rPr>
      <w:sz w:val="28"/>
    </w:rPr>
    <w:pPr>
      <w:ind w:firstLine="851"/>
      <w:jc w:val="both"/>
    </w:pPr>
  </w:style>
  <w:style w:type="paragraph" w:styleId="443">
    <w:name w:val="Текст выноски"/>
    <w:basedOn w:val="432"/>
    <w:next w:val="443"/>
    <w:link w:val="432"/>
    <w:semiHidden/>
    <w:rPr>
      <w:rFonts w:ascii="Tahoma" w:hAnsi="Tahoma"/>
      <w:sz w:val="16"/>
      <w:szCs w:val="16"/>
    </w:rPr>
  </w:style>
  <w:style w:type="paragraph" w:styleId="444">
    <w:name w:val="ConsPlusNonformat"/>
    <w:next w:val="444"/>
    <w:link w:val="432"/>
    <w:rPr>
      <w:rFonts w:ascii="Courier New" w:hAnsi="Courier New"/>
      <w:lang w:val="ru-RU" w:bidi="ar-SA" w:eastAsia="ru-RU"/>
    </w:rPr>
    <w:pPr>
      <w:widowControl w:val="off"/>
    </w:pPr>
  </w:style>
  <w:style w:type="table" w:styleId="445">
    <w:name w:val="Сетка таблицы"/>
    <w:basedOn w:val="439"/>
    <w:next w:val="445"/>
    <w:link w:val="432"/>
    <w:tblPr/>
  </w:style>
  <w:style w:type="paragraph" w:styleId="446">
    <w:name w:val="formattext"/>
    <w:basedOn w:val="432"/>
    <w:next w:val="446"/>
    <w:link w:val="432"/>
    <w:rPr>
      <w:sz w:val="24"/>
      <w:szCs w:val="24"/>
    </w:rPr>
    <w:pPr>
      <w:spacing w:after="100" w:afterAutospacing="1" w:before="100" w:beforeAutospacing="1"/>
    </w:pPr>
  </w:style>
  <w:style w:type="character" w:styleId="447">
    <w:name w:val="Гиперссылка"/>
    <w:next w:val="447"/>
    <w:link w:val="432"/>
    <w:rPr>
      <w:color w:val="0000FF"/>
      <w:u w:val="single"/>
    </w:rPr>
  </w:style>
  <w:style w:type="paragraph" w:styleId="448">
    <w:name w:val="Верхний колонтитул"/>
    <w:basedOn w:val="432"/>
    <w:next w:val="448"/>
    <w:link w:val="449"/>
    <w:pPr>
      <w:tabs>
        <w:tab w:val="center" w:pos="4677" w:leader="none"/>
        <w:tab w:val="right" w:pos="9355" w:leader="none"/>
      </w:tabs>
    </w:pPr>
  </w:style>
  <w:style w:type="character" w:styleId="449">
    <w:name w:val="Верхний колонтитул Знак"/>
    <w:basedOn w:val="438"/>
    <w:next w:val="449"/>
    <w:link w:val="448"/>
  </w:style>
  <w:style w:type="paragraph" w:styleId="450">
    <w:name w:val="Нижний колонтитул"/>
    <w:basedOn w:val="432"/>
    <w:next w:val="450"/>
    <w:link w:val="451"/>
    <w:pPr>
      <w:tabs>
        <w:tab w:val="center" w:pos="4677" w:leader="none"/>
        <w:tab w:val="right" w:pos="9355" w:leader="none"/>
      </w:tabs>
    </w:pPr>
  </w:style>
  <w:style w:type="character" w:styleId="451">
    <w:name w:val="Нижний колонтитул Знак"/>
    <w:basedOn w:val="438"/>
    <w:next w:val="451"/>
    <w:link w:val="450"/>
  </w:style>
  <w:style w:type="character" w:styleId="1841" w:default="1">
    <w:name w:val="Default Paragraph Font"/>
    <w:uiPriority w:val="1"/>
    <w:semiHidden/>
    <w:unhideWhenUsed/>
  </w:style>
  <w:style w:type="numbering" w:styleId="1842" w:default="1">
    <w:name w:val="No List"/>
    <w:uiPriority w:val="99"/>
    <w:semiHidden/>
    <w:unhideWhenUsed/>
  </w:style>
  <w:style w:type="paragraph" w:styleId="1843" w:default="1">
    <w:name w:val="Normal"/>
    <w:qFormat/>
  </w:style>
  <w:style w:type="table" w:styleId="18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2023-03-03T11:53:16Z</dcterms:modified>
</cp:coreProperties>
</file>