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заказчиков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Администрации Ельнинского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5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2"/>
            </w:rPr>
            <w:fldChar w:fldCharType="begin"/>
          </w:r>
          <w:r>
            <w:rPr>
              <w:rStyle w:val="652"/>
            </w:rPr>
            <w:instrText xml:space="preserve"> </w:instrText>
          </w:r>
          <w:r>
            <w:instrText xml:space="preserve">HYPERLINK \l "_Toc176181897"</w:instrText>
          </w:r>
          <w:r>
            <w:rPr>
              <w:rStyle w:val="652"/>
            </w:rPr>
            <w:instrText xml:space="preserve"> </w:instrText>
          </w:r>
          <w:r>
            <w:rPr>
              <w:rStyle w:val="652"/>
            </w:rPr>
            <w:fldChar w:fldCharType="separate"/>
          </w:r>
          <w:r>
            <w:rPr>
              <w:rStyle w:val="652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2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_Toc176181897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52"/>
            </w:rPr>
            <w:fldChar w:fldCharType="end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98" w:anchor="_Toc176181898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_Toc176181898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99" w:anchor="_Toc176181899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_Toc176181899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00" w:anchor="_Toc176181900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_Toc176181900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01" w:anchor="_Toc176181901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_Toc176181901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02" w:anchor="_Toc176181902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_Toc176181902 \h </w:instrText>
            </w:r>
            <w:r/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03" w:anchor="_Toc176181903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_Toc176181903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04" w:anchor="_Toc176181904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_Toc176181904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905" w:anchor="_Toc176181905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_Toc176181905 \h </w:instrText>
            </w:r>
            <w:r/>
            <w:r>
              <w:fldChar w:fldCharType="separate"/>
              <w:t xml:space="preserve">22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897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</w:t>
      </w:r>
      <w:r>
        <w:rPr>
          <w:rFonts w:ascii="Times New Roman" w:hAnsi="Times New Roman" w:cs="Times New Roman"/>
          <w:sz w:val="28"/>
          <w:szCs w:val="28"/>
        </w:rPr>
        <w:t xml:space="preserve">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</w:t>
      </w:r>
      <w:r>
        <w:rPr>
          <w:rFonts w:ascii="Times New Roman" w:hAnsi="Times New Roman" w:cs="Times New Roman"/>
          <w:sz w:val="28"/>
          <w:szCs w:val="28"/>
        </w:rPr>
        <w:t xml:space="preserve">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</w:t>
      </w:r>
      <w:r>
        <w:rPr>
          <w:rFonts w:ascii="Times New Roman" w:hAnsi="Times New Roman" w:cs="Times New Roman"/>
          <w:sz w:val="28"/>
          <w:szCs w:val="28"/>
        </w:rPr>
        <w:t xml:space="preserve">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898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 и 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</w:t>
      </w:r>
      <w:r>
        <w:rPr>
          <w:rFonts w:ascii="Times New Roman" w:hAnsi="Times New Roman" w:cs="Times New Roman"/>
          <w:i/>
          <w:sz w:val="28"/>
          <w:szCs w:val="28"/>
        </w:rPr>
        <w:t xml:space="preserve">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</w:t>
      </w:r>
      <w:r>
        <w:rPr>
          <w:rFonts w:ascii="Times New Roman" w:hAnsi="Times New Roman" w:cs="Times New Roman"/>
          <w:sz w:val="28"/>
          <w:szCs w:val="28"/>
        </w:rPr>
        <w:t xml:space="preserve">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</w:t>
      </w:r>
      <w:r>
        <w:rPr>
          <w:rFonts w:ascii="Times New Roman" w:hAnsi="Times New Roman" w:cs="Times New Roman"/>
          <w:sz w:val="28"/>
          <w:szCs w:val="28"/>
        </w:rPr>
        <w:t xml:space="preserve">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</w:t>
      </w:r>
      <w:r>
        <w:rPr>
          <w:rFonts w:ascii="Times New Roman" w:hAnsi="Times New Roman" w:cs="Times New Roman"/>
          <w:sz w:val="28"/>
          <w:szCs w:val="28"/>
        </w:rPr>
        <w:t xml:space="preserve">лнения его реквизитного состава.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</w:t>
      </w:r>
      <w:r>
        <w:rPr>
          <w:rFonts w:ascii="Times New Roman" w:hAnsi="Times New Roman" w:cs="Times New Roman"/>
          <w:sz w:val="28"/>
          <w:szCs w:val="28"/>
        </w:rPr>
        <w:t xml:space="preserve">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документы,  согласованные.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отправленных в реестр.</w:t>
      </w:r>
      <w:r/>
    </w:p>
    <w:p>
      <w:r>
        <w:br w:type="page"/>
      </w:r>
      <w:r/>
    </w:p>
    <w:p>
      <w:r/>
      <w:r/>
    </w:p>
    <w:p>
      <w:pPr>
        <w:pStyle w:val="653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76181899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5" w:name="_Toc17618190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5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</w:t>
      </w:r>
      <w:r>
        <w:rPr>
          <w:rFonts w:ascii="Times New Roman" w:hAnsi="Times New Roman" w:cs="Times New Roman"/>
          <w:sz w:val="28"/>
          <w:szCs w:val="28"/>
        </w:rPr>
        <w:t xml:space="preserve">купки»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</w:t>
      </w:r>
      <w:r>
        <w:rPr>
          <w:rFonts w:ascii="Times New Roman" w:hAnsi="Times New Roman" w:cs="Times New Roman"/>
          <w:sz w:val="28"/>
          <w:szCs w:val="28"/>
        </w:rPr>
        <w:t xml:space="preserve">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53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</w:t>
      </w:r>
      <w:r>
        <w:rPr>
          <w:rFonts w:ascii="Times New Roman" w:hAnsi="Times New Roman" w:cs="Times New Roman"/>
          <w:sz w:val="28"/>
          <w:szCs w:val="28"/>
        </w:rPr>
        <w:t xml:space="preserve">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2 года и Сумма 3 года при необходимости).</w: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в Извещении МЗ,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окончания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 </w:t>
      </w:r>
      <w:r>
        <w:rPr>
          <w:rFonts w:ascii="Times New Roman" w:hAnsi="Times New Roman" w:cs="Times New Roman"/>
          <w:sz w:val="28"/>
          <w:szCs w:val="28"/>
        </w:rPr>
        <w:t xml:space="preserve">электронная почта.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7761" cy="2703497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357760" cy="270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3.1pt;height:212.9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(мала</w:t>
      </w:r>
      <w:r>
        <w:rPr>
          <w:rFonts w:ascii="Times New Roman" w:hAnsi="Times New Roman" w:cs="Times New Roman"/>
          <w:sz w:val="28"/>
          <w:szCs w:val="28"/>
        </w:rPr>
        <w:t xml:space="preserve">я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</w:t>
      </w:r>
      <w:r>
        <w:rPr>
          <w:rFonts w:ascii="Times New Roman" w:hAnsi="Times New Roman" w:cs="Times New Roman"/>
          <w:sz w:val="28"/>
          <w:szCs w:val="28"/>
        </w:rPr>
        <w:t xml:space="preserve">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</w:t>
      </w:r>
      <w:r>
        <w:rPr>
          <w:rFonts w:ascii="Times New Roman" w:hAnsi="Times New Roman" w:cs="Times New Roman"/>
          <w:sz w:val="28"/>
          <w:szCs w:val="28"/>
        </w:rPr>
        <w:t xml:space="preserve">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6" w:name="_Toc176181901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6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57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7" w:name="_Ref427060893"/>
      <w:r>
        <w:rPr>
          <w:b w:val="false"/>
          <w:sz w:val="28"/>
          <w:szCs w:val="28"/>
        </w:rPr>
        <w:t xml:space="preserve">Рисунок3.2.1</w:t>
      </w:r>
      <w:bookmarkEnd w:id="7"/>
      <w:r>
        <w:rPr>
          <w:b w:val="false"/>
          <w:sz w:val="28"/>
          <w:szCs w:val="28"/>
        </w:rPr>
        <w:t xml:space="preserve">. Отмена публи</w:t>
      </w:r>
      <w:r>
        <w:rPr>
          <w:b w:val="false"/>
          <w:sz w:val="28"/>
          <w:szCs w:val="28"/>
        </w:rPr>
        <w:t xml:space="preserve">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8" w:name="_Toc176181902"/>
      <w:r>
        <w:rPr>
          <w:rFonts w:ascii="Times New Roman" w:hAnsi="Times New Roman" w:cs="Times New Roman"/>
          <w:b/>
          <w:sz w:val="28"/>
          <w:szCs w:val="28"/>
        </w:rPr>
        <w:t xml:space="preserve">ФОРМИРО</w:t>
      </w:r>
      <w:r>
        <w:rPr>
          <w:rFonts w:ascii="Times New Roman" w:hAnsi="Times New Roman" w:cs="Times New Roman"/>
          <w:b/>
          <w:sz w:val="28"/>
          <w:szCs w:val="28"/>
        </w:rPr>
        <w:t xml:space="preserve">ВАНИЕ ПРОТОКОЛА РАССМОТРЕНИЯ ЗАЯВОК НА ЗАКУПКУ И ОПРЕДЕЛЕНИЯ ПОБЕДИТЕЛЯ.</w:t>
      </w:r>
      <w:bookmarkEnd w:id="8"/>
      <w:r/>
      <w:r/>
    </w:p>
    <w:p>
      <w:pPr>
        <w:pStyle w:val="659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</w:t>
      </w:r>
      <w:r>
        <w:rPr>
          <w:rFonts w:ascii="Times New Roman" w:hAnsi="Times New Roman" w:cs="Times New Roman"/>
          <w:sz w:val="28"/>
          <w:szCs w:val="28"/>
        </w:rPr>
        <w:t xml:space="preserve">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59686" cy="27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spacing w:after="0" w:before="0"/>
        <w:rPr>
          <w:b w:val="false"/>
          <w:sz w:val="28"/>
          <w:szCs w:val="28"/>
        </w:rPr>
      </w:pPr>
      <w:r/>
      <w:bookmarkStart w:id="9" w:name="_Ref427064470"/>
      <w:r>
        <w:rPr>
          <w:b w:val="false"/>
          <w:sz w:val="28"/>
          <w:szCs w:val="28"/>
        </w:rPr>
        <w:t xml:space="preserve">Рисунок </w:t>
      </w:r>
      <w:bookmarkEnd w:id="9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7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61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предложения поставщика (рисунок 4.3).</w:t>
      </w:r>
      <w:r/>
    </w:p>
    <w:p>
      <w:pPr>
        <w:pStyle w:val="659"/>
      </w:pPr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</w:t>
      </w:r>
      <w:r>
        <w:rPr>
          <w:rFonts w:ascii="Times New Roman" w:hAnsi="Times New Roman" w:cs="Times New Roman"/>
          <w:sz w:val="28"/>
          <w:szCs w:val="28"/>
        </w:rPr>
        <w:t xml:space="preserve">аждой из них статус «Соответствует» или «Не соответствует».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 (участник закупки с рейтингом 1 – будет отображат</w:t>
      </w:r>
      <w:r>
        <w:rPr>
          <w:rFonts w:ascii="Times New Roman" w:hAnsi="Times New Roman" w:cs="Times New Roman"/>
          <w:sz w:val="28"/>
          <w:szCs w:val="28"/>
        </w:rPr>
        <w:t xml:space="preserve">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участника закупки, предложившего цену контракта, превышающую минимальное предложение.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тмечена в соответствующем поле, после публикации такого Протокола МЗ система автоматически переведет связанное Извещение МЗ в несостоявшееся.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</w:t>
      </w:r>
      <w:r>
        <w:rPr>
          <w:rFonts w:ascii="Times New Roman" w:hAnsi="Times New Roman" w:cs="Times New Roman"/>
          <w:sz w:val="28"/>
          <w:szCs w:val="28"/>
        </w:rPr>
        <w:t xml:space="preserve">ю печатной формы протокола по кнопке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71450"/>
                <wp:effectExtent l="0" t="0" r="9525" b="0"/>
                <wp:docPr id="23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Рисунок 45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2.8pt;height:13.5pt;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</w:t>
      </w:r>
      <w:r>
        <w:rPr>
          <w:rFonts w:ascii="Times New Roman" w:hAnsi="Times New Roman" w:cs="Times New Roman"/>
          <w:sz w:val="28"/>
          <w:szCs w:val="28"/>
        </w:rPr>
        <w:t xml:space="preserve">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</w:t>
      </w:r>
      <w:r>
        <w:rPr>
          <w:rFonts w:ascii="Times New Roman" w:hAnsi="Times New Roman" w:cs="Times New Roman"/>
          <w:sz w:val="28"/>
          <w:szCs w:val="28"/>
        </w:rPr>
        <w:t xml:space="preserve">тся несостоявшейся, Извещение переходит в фильтр «Закупка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</w:t>
      </w:r>
      <w:r>
        <w:rPr>
          <w:rFonts w:ascii="Times New Roman" w:hAnsi="Times New Roman" w:cs="Times New Roman"/>
          <w:sz w:val="28"/>
          <w:szCs w:val="28"/>
        </w:rPr>
        <w:t xml:space="preserve">е признания закупки несостоявшейся заказчик осуществляет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</w:t>
      </w:r>
      <w:r>
        <w:rPr>
          <w:rFonts w:ascii="Times New Roman" w:hAnsi="Times New Roman" w:cs="Times New Roman"/>
          <w:sz w:val="28"/>
          <w:szCs w:val="28"/>
        </w:rPr>
        <w:t xml:space="preserve">ходимо создать новое Извещение в соответствии с настоящей инструкцией.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0" w:name="_Toc176181903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0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1" w:name="_Toc176181904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1"/>
      <w:r/>
      <w:r/>
    </w:p>
    <w:p>
      <w:pPr>
        <w:pStyle w:val="653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2" w:name="_Toc176181905"/>
      <w:r>
        <w:rPr>
          <w:rFonts w:ascii="Times New Roman" w:hAnsi="Times New Roman" w:cs="Times New Roman"/>
          <w:b/>
          <w:sz w:val="28"/>
          <w:szCs w:val="28"/>
        </w:rPr>
        <w:t xml:space="preserve">5.2 Формирование проекта договора без публикации извещения</w:t>
      </w:r>
      <w:bookmarkEnd w:id="12"/>
      <w:r/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</w:t>
      </w:r>
      <w:r>
        <w:rPr>
          <w:b/>
          <w:color w:val="auto"/>
          <w:sz w:val="28"/>
          <w:szCs w:val="28"/>
          <w:u w:val="single"/>
        </w:rPr>
        <w:t xml:space="preserve">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малую закупку.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</w:t>
      </w:r>
      <w:r>
        <w:rPr>
          <w:sz w:val="28"/>
          <w:szCs w:val="28"/>
        </w:rPr>
        <w:t xml:space="preserve">вшемся окне заполнить документ и сохранить, приложить проект договора. Выделить необходимый документ и отправить Малую закупку по маршруту. При отправке по маршруту система автоматически проведет проверку суммы и, если она не превышает 15 000 руб., докумен</w:t>
      </w:r>
      <w:r>
        <w:rPr>
          <w:sz w:val="28"/>
          <w:szCs w:val="28"/>
        </w:rPr>
        <w:t xml:space="preserve">т перейдет в фильтр «Согласованно». 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Если сумма договора превышает 15 000 руб., то система предложит вам отправить документ на согласование в Администрацию Ельнинского р-на по нажатию на соответствующую кнопку. Документ перейдет в фильтр </w:t>
      </w:r>
      <w:r>
        <w:rPr>
          <w:color w:val="000000" w:themeColor="text1"/>
          <w:sz w:val="28"/>
          <w:szCs w:val="28"/>
        </w:rPr>
        <w:t xml:space="preserve">«На согласовании».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успешного согласования документ перейдет в фильтр «Согласованно». В данном фильтре удалите приложенный проект договора и прикрепите скан-копию подписанного договора.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файла необходимо выбирать тип «Проект контракта» и проставить отме</w:t>
      </w:r>
      <w:r>
        <w:rPr>
          <w:rFonts w:ascii="Times New Roman" w:hAnsi="Times New Roman" w:cs="Times New Roman"/>
          <w:b/>
          <w:sz w:val="28"/>
          <w:szCs w:val="28"/>
        </w:rPr>
        <w:t xml:space="preserve">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b/>
          <w:i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заключается на бумажном носителе </w:t>
      </w:r>
      <w:r>
        <w:rPr>
          <w:b/>
          <w:i/>
          <w:color w:val="1F3864" w:themeColor="accent5" w:themeShade="80"/>
          <w:sz w:val="28"/>
          <w:szCs w:val="28"/>
        </w:rPr>
        <w:t xml:space="preserve">в срок не позднее 3 рабочих дней со дня получения согласования </w:t>
      </w:r>
      <w:r>
        <w:rPr>
          <w:b/>
          <w:i/>
          <w:color w:val="000000" w:themeColor="text1"/>
          <w:sz w:val="28"/>
          <w:szCs w:val="28"/>
        </w:rPr>
        <w:t xml:space="preserve">.</w:t>
      </w:r>
      <w:r/>
    </w:p>
    <w:p>
      <w:pPr>
        <w:pStyle w:val="661"/>
        <w:ind w:firstLine="709"/>
        <w:spacing w:lineRule="auto" w: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случае, если документ не прошел согласование, он отобразиться в фильтре «На доработке». Такой документ следует доработать в соответствии с комментариями согласующего органа или удалить, об</w:t>
      </w:r>
      <w:r>
        <w:rPr>
          <w:sz w:val="28"/>
          <w:szCs w:val="28"/>
        </w:rPr>
        <w:t xml:space="preserve">ратившись в тех. поддержку (если документ не соответствует перечню исключений). </w:t>
      </w:r>
      <w:r/>
    </w:p>
    <w:p>
      <w:pPr>
        <w:pStyle w:val="661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случае, если организация входит в список исключений регламента (Приложение к перечню малых закупок), то, такая организация вносит малые закупки в данный раздел и отправляет</w:t>
      </w:r>
      <w:r>
        <w:rPr>
          <w:sz w:val="28"/>
          <w:szCs w:val="28"/>
        </w:rPr>
        <w:t xml:space="preserve"> по маршруту для автоматического согласования. Данный функционал, в таком случае, предусмотрен для ведения перечня малых закупок организациями-исключениями.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Aharoni" w:eastAsia="Calibri"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1"/>
  </w:num>
  <w:num w:numId="5">
    <w:abstractNumId w:val="14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  <w:num w:numId="14">
    <w:abstractNumId w:val="1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7"/>
    <w:link w:val="479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7"/>
    <w:link w:val="500"/>
    <w:uiPriority w:val="10"/>
    <w:rPr>
      <w:sz w:val="48"/>
      <w:szCs w:val="48"/>
    </w:rPr>
  </w:style>
  <w:style w:type="character" w:styleId="35">
    <w:name w:val="Subtitle Char"/>
    <w:basedOn w:val="487"/>
    <w:link w:val="502"/>
    <w:uiPriority w:val="11"/>
    <w:rPr>
      <w:sz w:val="24"/>
      <w:szCs w:val="24"/>
    </w:rPr>
  </w:style>
  <w:style w:type="character" w:styleId="37">
    <w:name w:val="Quote Char"/>
    <w:link w:val="504"/>
    <w:uiPriority w:val="29"/>
    <w:rPr>
      <w:i/>
    </w:rPr>
  </w:style>
  <w:style w:type="character" w:styleId="39">
    <w:name w:val="Intense Quote Char"/>
    <w:link w:val="506"/>
    <w:uiPriority w:val="30"/>
    <w:rPr>
      <w:i/>
    </w:rPr>
  </w:style>
  <w:style w:type="character" w:styleId="41">
    <w:name w:val="Header Char"/>
    <w:basedOn w:val="487"/>
    <w:link w:val="508"/>
    <w:uiPriority w:val="99"/>
  </w:style>
  <w:style w:type="character" w:styleId="45">
    <w:name w:val="Caption Char"/>
    <w:basedOn w:val="657"/>
    <w:link w:val="510"/>
    <w:uiPriority w:val="99"/>
  </w:style>
  <w:style w:type="character" w:styleId="174">
    <w:name w:val="Footnote Text Char"/>
    <w:link w:val="639"/>
    <w:uiPriority w:val="99"/>
    <w:rPr>
      <w:sz w:val="18"/>
    </w:rPr>
  </w:style>
  <w:style w:type="character" w:styleId="177">
    <w:name w:val="Endnote Text Char"/>
    <w:link w:val="642"/>
    <w:uiPriority w:val="99"/>
    <w:rPr>
      <w:sz w:val="20"/>
    </w:rPr>
  </w:style>
  <w:style w:type="paragraph" w:styleId="477" w:default="1">
    <w:name w:val="Normal"/>
    <w:qFormat/>
    <w:rPr>
      <w:lang w:eastAsia="ru-RU"/>
    </w:rPr>
    <w:pPr>
      <w:spacing w:lineRule="auto" w:line="276" w:after="200"/>
    </w:pPr>
  </w:style>
  <w:style w:type="paragraph" w:styleId="478">
    <w:name w:val="Heading 1"/>
    <w:basedOn w:val="477"/>
    <w:next w:val="477"/>
    <w:link w:val="654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9">
    <w:name w:val="Heading 2"/>
    <w:basedOn w:val="477"/>
    <w:next w:val="477"/>
    <w:link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80">
    <w:name w:val="Heading 3"/>
    <w:basedOn w:val="477"/>
    <w:next w:val="477"/>
    <w:link w:val="49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1">
    <w:name w:val="Heading 4"/>
    <w:basedOn w:val="477"/>
    <w:next w:val="477"/>
    <w:link w:val="4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2">
    <w:name w:val="Heading 5"/>
    <w:basedOn w:val="477"/>
    <w:next w:val="477"/>
    <w:link w:val="4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3">
    <w:name w:val="Heading 6"/>
    <w:basedOn w:val="477"/>
    <w:next w:val="477"/>
    <w:link w:val="495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4">
    <w:name w:val="Heading 7"/>
    <w:basedOn w:val="477"/>
    <w:next w:val="477"/>
    <w:link w:val="496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5">
    <w:name w:val="Heading 8"/>
    <w:basedOn w:val="477"/>
    <w:next w:val="477"/>
    <w:link w:val="497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6">
    <w:name w:val="Heading 9"/>
    <w:basedOn w:val="477"/>
    <w:next w:val="477"/>
    <w:link w:val="49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7" w:default="1">
    <w:name w:val="Default Paragraph Font"/>
    <w:uiPriority w:val="1"/>
    <w:semiHidden/>
    <w:unhideWhenUsed/>
  </w:style>
  <w:style w:type="table" w:styleId="4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9" w:default="1">
    <w:name w:val="No List"/>
    <w:uiPriority w:val="99"/>
    <w:semiHidden/>
    <w:unhideWhenUsed/>
  </w:style>
  <w:style w:type="character" w:styleId="490" w:customStyle="1">
    <w:name w:val="Heading 1 Char"/>
    <w:basedOn w:val="487"/>
    <w:uiPriority w:val="9"/>
    <w:rPr>
      <w:rFonts w:ascii="Arial" w:hAnsi="Arial" w:cs="Arial" w:eastAsia="Arial"/>
      <w:sz w:val="40"/>
      <w:szCs w:val="40"/>
    </w:rPr>
  </w:style>
  <w:style w:type="character" w:styleId="491" w:customStyle="1">
    <w:name w:val="Заголовок 2 Знак"/>
    <w:basedOn w:val="487"/>
    <w:link w:val="479"/>
    <w:uiPriority w:val="9"/>
    <w:rPr>
      <w:rFonts w:ascii="Arial" w:hAnsi="Arial" w:cs="Arial" w:eastAsia="Arial"/>
      <w:sz w:val="34"/>
    </w:rPr>
  </w:style>
  <w:style w:type="character" w:styleId="492" w:customStyle="1">
    <w:name w:val="Заголовок 3 Знак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Заголовок 4 Знак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Заголовок 5 Знак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Заголовок 6 Знак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Заголовок 7 Знак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Заголовок 8 Знак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Заголовок 9 Знак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paragraph" w:styleId="499">
    <w:name w:val="No Spacing"/>
    <w:qFormat/>
    <w:uiPriority w:val="1"/>
    <w:pPr>
      <w:spacing w:lineRule="auto" w:line="240" w:after="0"/>
    </w:pPr>
  </w:style>
  <w:style w:type="paragraph" w:styleId="500">
    <w:name w:val="Title"/>
    <w:basedOn w:val="477"/>
    <w:next w:val="477"/>
    <w:link w:val="501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01" w:customStyle="1">
    <w:name w:val="Заголовок Знак"/>
    <w:basedOn w:val="487"/>
    <w:link w:val="500"/>
    <w:uiPriority w:val="10"/>
    <w:rPr>
      <w:sz w:val="48"/>
      <w:szCs w:val="48"/>
    </w:rPr>
  </w:style>
  <w:style w:type="paragraph" w:styleId="502">
    <w:name w:val="Subtitle"/>
    <w:basedOn w:val="477"/>
    <w:next w:val="477"/>
    <w:link w:val="503"/>
    <w:qFormat/>
    <w:uiPriority w:val="11"/>
    <w:rPr>
      <w:sz w:val="24"/>
      <w:szCs w:val="24"/>
    </w:rPr>
    <w:pPr>
      <w:spacing w:before="200"/>
    </w:pPr>
  </w:style>
  <w:style w:type="character" w:styleId="503" w:customStyle="1">
    <w:name w:val="Подзаголовок Знак"/>
    <w:basedOn w:val="487"/>
    <w:link w:val="502"/>
    <w:uiPriority w:val="11"/>
    <w:rPr>
      <w:sz w:val="24"/>
      <w:szCs w:val="24"/>
    </w:rPr>
  </w:style>
  <w:style w:type="paragraph" w:styleId="504">
    <w:name w:val="Quote"/>
    <w:basedOn w:val="477"/>
    <w:next w:val="477"/>
    <w:link w:val="505"/>
    <w:qFormat/>
    <w:uiPriority w:val="29"/>
    <w:rPr>
      <w:i/>
    </w:rPr>
    <w:pPr>
      <w:ind w:left="720" w:right="720"/>
    </w:pPr>
  </w:style>
  <w:style w:type="character" w:styleId="505" w:customStyle="1">
    <w:name w:val="Цитата 2 Знак"/>
    <w:link w:val="504"/>
    <w:uiPriority w:val="29"/>
    <w:rPr>
      <w:i/>
    </w:rPr>
  </w:style>
  <w:style w:type="paragraph" w:styleId="506">
    <w:name w:val="Intense Quote"/>
    <w:basedOn w:val="477"/>
    <w:next w:val="477"/>
    <w:link w:val="50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7" w:customStyle="1">
    <w:name w:val="Выделенная цитата Знак"/>
    <w:link w:val="506"/>
    <w:uiPriority w:val="30"/>
    <w:rPr>
      <w:i/>
    </w:rPr>
  </w:style>
  <w:style w:type="paragraph" w:styleId="508">
    <w:name w:val="Header"/>
    <w:basedOn w:val="477"/>
    <w:link w:val="5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Верхний колонтитул Знак"/>
    <w:basedOn w:val="487"/>
    <w:link w:val="508"/>
    <w:uiPriority w:val="99"/>
  </w:style>
  <w:style w:type="paragraph" w:styleId="510">
    <w:name w:val="Footer"/>
    <w:basedOn w:val="477"/>
    <w:link w:val="51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1" w:customStyle="1">
    <w:name w:val="Footer Char"/>
    <w:basedOn w:val="487"/>
    <w:uiPriority w:val="99"/>
  </w:style>
  <w:style w:type="character" w:styleId="512" w:customStyle="1">
    <w:name w:val="Нижний колонтитул Знак"/>
    <w:link w:val="510"/>
    <w:uiPriority w:val="99"/>
  </w:style>
  <w:style w:type="table" w:styleId="513">
    <w:name w:val="Table Grid"/>
    <w:basedOn w:val="488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4" w:customStyle="1">
    <w:name w:val="Table Grid Light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5">
    <w:name w:val="Plain Table 1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6">
    <w:name w:val="Plain Table 2"/>
    <w:basedOn w:val="488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7">
    <w:name w:val="Plain Table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8">
    <w:name w:val="Plain Table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Plain Table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0">
    <w:name w:val="Grid Table 1 Light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Grid Table 1 Light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Grid Table 1 Light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>
    <w:name w:val="Grid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Grid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 w:customStyle="1">
    <w:name w:val="Grid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0" w:customStyle="1">
    <w:name w:val="Grid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2" w:customStyle="1">
    <w:name w:val="Grid Table 4 - Accent 1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3" w:customStyle="1">
    <w:name w:val="Grid Table 4 - Accent 2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4" w:customStyle="1">
    <w:name w:val="Grid Table 4 - Accent 3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5" w:customStyle="1">
    <w:name w:val="Grid Table 4 - Accent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6" w:customStyle="1">
    <w:name w:val="Grid Table 4 - Accent 5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7" w:customStyle="1">
    <w:name w:val="Grid Table 4 - Accent 6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8">
    <w:name w:val="Grid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3" w:customStyle="1">
    <w:name w:val="Grid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4" w:customStyle="1">
    <w:name w:val="Grid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5">
    <w:name w:val="Grid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6" w:customStyle="1">
    <w:name w:val="Grid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7" w:customStyle="1">
    <w:name w:val="Grid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8" w:customStyle="1">
    <w:name w:val="Grid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9" w:customStyle="1">
    <w:name w:val="Grid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60" w:customStyle="1">
    <w:name w:val="Grid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1" w:customStyle="1">
    <w:name w:val="Grid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2">
    <w:name w:val="Grid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7" w:customStyle="1">
    <w:name w:val="Grid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Grid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List Table 1 Light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1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2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1 Light - Accent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st Table 1 Light - Accent 6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List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7" w:customStyle="1">
    <w:name w:val="List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8" w:customStyle="1">
    <w:name w:val="List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9" w:customStyle="1">
    <w:name w:val="List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80" w:customStyle="1">
    <w:name w:val="List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81" w:customStyle="1">
    <w:name w:val="List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2" w:customStyle="1">
    <w:name w:val="List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3">
    <w:name w:val="List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 w:customStyle="1">
    <w:name w:val="List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>
    <w:name w:val="List Table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 w:customStyle="1">
    <w:name w:val="List Table 4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 w:customStyle="1">
    <w:name w:val="List Table 4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>
    <w:name w:val="List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 w:customStyle="1">
    <w:name w:val="List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3" w:customStyle="1">
    <w:name w:val="List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4">
    <w:name w:val="List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5" w:customStyle="1">
    <w:name w:val="List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6" w:customStyle="1">
    <w:name w:val="List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7" w:customStyle="1">
    <w:name w:val="List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8" w:customStyle="1">
    <w:name w:val="List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9" w:customStyle="1">
    <w:name w:val="List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10" w:customStyle="1">
    <w:name w:val="List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11">
    <w:name w:val="List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st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7" w:customStyle="1">
    <w:name w:val="List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8" w:customStyle="1">
    <w:name w:val="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9" w:customStyle="1">
    <w:name w:val="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0" w:customStyle="1">
    <w:name w:val="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1" w:customStyle="1">
    <w:name w:val="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2" w:customStyle="1">
    <w:name w:val="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3" w:customStyle="1">
    <w:name w:val="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4" w:customStyle="1">
    <w:name w:val="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5" w:customStyle="1">
    <w:name w:val="Bordered &amp; 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6" w:customStyle="1">
    <w:name w:val="Bordered &amp; 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7" w:customStyle="1">
    <w:name w:val="Bordered &amp; 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8" w:customStyle="1">
    <w:name w:val="Bordered &amp; 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9" w:customStyle="1">
    <w:name w:val="Bordered &amp; 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30" w:customStyle="1">
    <w:name w:val="Bordered &amp; 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31" w:customStyle="1">
    <w:name w:val="Bordered &amp; 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2" w:customStyle="1">
    <w:name w:val="Bordered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3" w:customStyle="1">
    <w:name w:val="Bordered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4" w:customStyle="1">
    <w:name w:val="Bordered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5" w:customStyle="1">
    <w:name w:val="Bordered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6" w:customStyle="1">
    <w:name w:val="Bordered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7" w:customStyle="1">
    <w:name w:val="Bordered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8" w:customStyle="1">
    <w:name w:val="Bordered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9">
    <w:name w:val="footnote text"/>
    <w:basedOn w:val="477"/>
    <w:link w:val="640"/>
    <w:uiPriority w:val="99"/>
    <w:semiHidden/>
    <w:unhideWhenUsed/>
    <w:rPr>
      <w:sz w:val="18"/>
    </w:rPr>
    <w:pPr>
      <w:spacing w:lineRule="auto" w:line="240" w:after="40"/>
    </w:pPr>
  </w:style>
  <w:style w:type="character" w:styleId="640" w:customStyle="1">
    <w:name w:val="Текст сноски Знак"/>
    <w:link w:val="639"/>
    <w:uiPriority w:val="99"/>
    <w:rPr>
      <w:sz w:val="18"/>
    </w:rPr>
  </w:style>
  <w:style w:type="character" w:styleId="641">
    <w:name w:val="footnote reference"/>
    <w:basedOn w:val="487"/>
    <w:uiPriority w:val="99"/>
    <w:unhideWhenUsed/>
    <w:rPr>
      <w:vertAlign w:val="superscript"/>
    </w:rPr>
  </w:style>
  <w:style w:type="paragraph" w:styleId="642">
    <w:name w:val="endnote text"/>
    <w:basedOn w:val="477"/>
    <w:link w:val="643"/>
    <w:uiPriority w:val="99"/>
    <w:semiHidden/>
    <w:unhideWhenUsed/>
    <w:rPr>
      <w:sz w:val="20"/>
    </w:rPr>
    <w:pPr>
      <w:spacing w:lineRule="auto" w:line="240" w:after="0"/>
    </w:pPr>
  </w:style>
  <w:style w:type="character" w:styleId="643" w:customStyle="1">
    <w:name w:val="Текст концевой сноски Знак"/>
    <w:link w:val="642"/>
    <w:uiPriority w:val="99"/>
    <w:rPr>
      <w:sz w:val="20"/>
    </w:rPr>
  </w:style>
  <w:style w:type="character" w:styleId="644">
    <w:name w:val="endnote reference"/>
    <w:basedOn w:val="487"/>
    <w:uiPriority w:val="99"/>
    <w:semiHidden/>
    <w:unhideWhenUsed/>
    <w:rPr>
      <w:vertAlign w:val="superscript"/>
    </w:rPr>
  </w:style>
  <w:style w:type="paragraph" w:styleId="645">
    <w:name w:val="toc 3"/>
    <w:basedOn w:val="477"/>
    <w:next w:val="477"/>
    <w:uiPriority w:val="39"/>
    <w:unhideWhenUsed/>
    <w:pPr>
      <w:ind w:left="567"/>
      <w:spacing w:after="57"/>
    </w:pPr>
  </w:style>
  <w:style w:type="paragraph" w:styleId="646">
    <w:name w:val="toc 4"/>
    <w:basedOn w:val="477"/>
    <w:next w:val="477"/>
    <w:uiPriority w:val="39"/>
    <w:unhideWhenUsed/>
    <w:pPr>
      <w:ind w:left="850"/>
      <w:spacing w:after="57"/>
    </w:pPr>
  </w:style>
  <w:style w:type="paragraph" w:styleId="647">
    <w:name w:val="toc 5"/>
    <w:basedOn w:val="477"/>
    <w:next w:val="477"/>
    <w:uiPriority w:val="39"/>
    <w:unhideWhenUsed/>
    <w:pPr>
      <w:ind w:left="1134"/>
      <w:spacing w:after="57"/>
    </w:pPr>
  </w:style>
  <w:style w:type="paragraph" w:styleId="648">
    <w:name w:val="toc 6"/>
    <w:basedOn w:val="477"/>
    <w:next w:val="477"/>
    <w:uiPriority w:val="39"/>
    <w:unhideWhenUsed/>
    <w:pPr>
      <w:ind w:left="1417"/>
      <w:spacing w:after="57"/>
    </w:pPr>
  </w:style>
  <w:style w:type="paragraph" w:styleId="649">
    <w:name w:val="toc 7"/>
    <w:basedOn w:val="477"/>
    <w:next w:val="477"/>
    <w:uiPriority w:val="39"/>
    <w:unhideWhenUsed/>
    <w:pPr>
      <w:ind w:left="1701"/>
      <w:spacing w:after="57"/>
    </w:pPr>
  </w:style>
  <w:style w:type="paragraph" w:styleId="650">
    <w:name w:val="toc 8"/>
    <w:basedOn w:val="477"/>
    <w:next w:val="477"/>
    <w:uiPriority w:val="39"/>
    <w:unhideWhenUsed/>
    <w:pPr>
      <w:ind w:left="1984"/>
      <w:spacing w:after="57"/>
    </w:pPr>
  </w:style>
  <w:style w:type="paragraph" w:styleId="651">
    <w:name w:val="toc 9"/>
    <w:basedOn w:val="477"/>
    <w:next w:val="477"/>
    <w:uiPriority w:val="39"/>
    <w:unhideWhenUsed/>
    <w:pPr>
      <w:ind w:left="2268"/>
      <w:spacing w:after="57"/>
    </w:pPr>
  </w:style>
  <w:style w:type="character" w:styleId="652">
    <w:name w:val="Hyperlink"/>
    <w:basedOn w:val="487"/>
    <w:uiPriority w:val="99"/>
    <w:unhideWhenUsed/>
    <w:rPr>
      <w:color w:val="0563C1" w:themeColor="hyperlink"/>
      <w:u w:val="single"/>
    </w:rPr>
  </w:style>
  <w:style w:type="paragraph" w:styleId="653">
    <w:name w:val="List Paragraph"/>
    <w:basedOn w:val="477"/>
    <w:qFormat/>
    <w:uiPriority w:val="34"/>
    <w:pPr>
      <w:contextualSpacing w:val="true"/>
      <w:ind w:left="720"/>
    </w:pPr>
  </w:style>
  <w:style w:type="character" w:styleId="654" w:customStyle="1">
    <w:name w:val="Заголовок 1 Знак"/>
    <w:basedOn w:val="487"/>
    <w:link w:val="478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5">
    <w:name w:val="TOC Heading"/>
    <w:basedOn w:val="478"/>
    <w:next w:val="477"/>
    <w:qFormat/>
    <w:uiPriority w:val="39"/>
    <w:unhideWhenUsed/>
    <w:pPr>
      <w:spacing w:lineRule="auto" w:line="259"/>
      <w:outlineLvl w:val="9"/>
    </w:pPr>
  </w:style>
  <w:style w:type="paragraph" w:styleId="656">
    <w:name w:val="toc 1"/>
    <w:basedOn w:val="477"/>
    <w:next w:val="477"/>
    <w:uiPriority w:val="39"/>
    <w:unhideWhenUsed/>
    <w:pPr>
      <w:spacing w:after="100"/>
    </w:pPr>
  </w:style>
  <w:style w:type="paragraph" w:styleId="657">
    <w:name w:val="Caption"/>
    <w:basedOn w:val="477"/>
    <w:next w:val="477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8" w:customStyle="1">
    <w:name w:val="Обычный (КС) Знак"/>
    <w:link w:val="659"/>
    <w:rPr>
      <w:sz w:val="24"/>
      <w:szCs w:val="24"/>
    </w:rPr>
  </w:style>
  <w:style w:type="paragraph" w:styleId="659" w:customStyle="1">
    <w:name w:val="Обычный (КС)"/>
    <w:link w:val="658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60">
    <w:name w:val="toc 2"/>
    <w:basedOn w:val="477"/>
    <w:next w:val="477"/>
    <w:uiPriority w:val="39"/>
    <w:unhideWhenUsed/>
    <w:pPr>
      <w:ind w:left="220"/>
      <w:spacing w:after="100"/>
    </w:pPr>
  </w:style>
  <w:style w:type="paragraph" w:styleId="661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2">
    <w:name w:val="Balloon Text"/>
    <w:basedOn w:val="477"/>
    <w:link w:val="663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3" w:customStyle="1">
    <w:name w:val="Текст выноски Знак"/>
    <w:basedOn w:val="487"/>
    <w:link w:val="662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19</cp:revision>
  <dcterms:created xsi:type="dcterms:W3CDTF">2020-02-25T11:24:00Z</dcterms:created>
  <dcterms:modified xsi:type="dcterms:W3CDTF">2024-09-16T07:26:39Z</dcterms:modified>
</cp:coreProperties>
</file>