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Монастырщинского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3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76182146" w:anchor="_Toc176182146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1.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НАЧАЛО РАБОТЫ.</w:t>
            </w:r>
            <w:r>
              <w:tab/>
            </w:r>
            <w:r>
              <w:fldChar w:fldCharType="begin"/>
            </w:r>
            <w:r>
              <w:instrText xml:space="preserve"> PAGEREF _Toc176182146 \h </w:instrText>
            </w:r>
            <w:r/>
            <w:r>
              <w:fldChar w:fldCharType="separate"/>
              <w:t xml:space="preserve">2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47" w:anchor="_Toc176182147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_Toc176182147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48" w:anchor="_Toc176182148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_Toc176182148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49" w:anchor="_Toc176182149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_Toc176182149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50" w:anchor="_Toc176182150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_Toc176182150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51" w:anchor="_Toc176182151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_Toc176182151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52" w:anchor="_Toc176182152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_Toc176182152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53" w:anchor="_Toc176182153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_Toc176182153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54" w:anchor="_Toc176182154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_Toc176182154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176182146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мунзаказчика может осуществляться двумя способами:</w:t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</w:t>
      </w:r>
      <w:r>
        <w:rPr>
          <w:rFonts w:ascii="Times New Roman" w:hAnsi="Times New Roman" w:cs="Times New Roman"/>
          <w:sz w:val="28"/>
          <w:szCs w:val="28"/>
        </w:rPr>
        <w:t xml:space="preserve">.1.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</w:t>
      </w:r>
      <w:r>
        <w:rPr>
          <w:rFonts w:ascii="Times New Roman" w:hAnsi="Times New Roman" w:cs="Times New Roman"/>
          <w:sz w:val="28"/>
          <w:szCs w:val="28"/>
        </w:rPr>
        <w:t xml:space="preserve">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закупки»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</w:t>
      </w:r>
      <w:r>
        <w:rPr>
          <w:rFonts w:ascii="Times New Roman" w:hAnsi="Times New Roman" w:cs="Times New Roman"/>
          <w:sz w:val="28"/>
          <w:szCs w:val="28"/>
        </w:rPr>
        <w:t xml:space="preserve">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2" w:name="_Toc176182147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2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</w:t>
      </w:r>
      <w:r>
        <w:rPr>
          <w:rFonts w:ascii="Times New Roman" w:hAnsi="Times New Roman" w:cs="Times New Roman"/>
          <w:sz w:val="28"/>
          <w:szCs w:val="28"/>
        </w:rPr>
        <w:t xml:space="preserve">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</w:t>
      </w:r>
      <w:r>
        <w:rPr>
          <w:rFonts w:ascii="Times New Roman" w:hAnsi="Times New Roman" w:cs="Times New Roman"/>
          <w:sz w:val="28"/>
          <w:szCs w:val="28"/>
        </w:rPr>
        <w:t xml:space="preserve">либо причин заказчик решил не заключать контракт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</w:t>
      </w:r>
      <w:r>
        <w:rPr>
          <w:rFonts w:ascii="Times New Roman" w:hAnsi="Times New Roman" w:cs="Times New Roman"/>
          <w:sz w:val="28"/>
          <w:szCs w:val="28"/>
        </w:rPr>
        <w:t xml:space="preserve">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</w:t>
      </w:r>
      <w:r>
        <w:rPr>
          <w:rFonts w:ascii="Times New Roman" w:hAnsi="Times New Roman" w:cs="Times New Roman"/>
          <w:sz w:val="28"/>
          <w:szCs w:val="28"/>
        </w:rPr>
        <w:t xml:space="preserve">го контракта путем заполнения его реквизитного состава.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</w:t>
      </w:r>
      <w:r>
        <w:rPr>
          <w:rFonts w:ascii="Times New Roman" w:hAnsi="Times New Roman" w:cs="Times New Roman"/>
          <w:sz w:val="28"/>
          <w:szCs w:val="28"/>
        </w:rPr>
        <w:t xml:space="preserve">кументы,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4.3)На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1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148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3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4" w:name="_Toc176182149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4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</w:t>
      </w:r>
      <w:r>
        <w:rPr>
          <w:rFonts w:ascii="Times New Roman" w:hAnsi="Times New Roman" w:cs="Times New Roman"/>
          <w:sz w:val="28"/>
          <w:szCs w:val="28"/>
        </w:rPr>
        <w:t xml:space="preserve">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</w:t>
      </w:r>
      <w:r>
        <w:rPr>
          <w:rFonts w:ascii="Times New Roman" w:hAnsi="Times New Roman" w:cs="Times New Roman"/>
          <w:sz w:val="28"/>
          <w:szCs w:val="28"/>
        </w:rPr>
        <w:t xml:space="preserve">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1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полная</w:t>
      </w:r>
      <w:r>
        <w:rPr>
          <w:rFonts w:ascii="Times New Roman" w:hAnsi="Times New Roman" w:cs="Times New Roman"/>
          <w:sz w:val="28"/>
          <w:szCs w:val="28"/>
        </w:rPr>
        <w:t xml:space="preserve">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</w:t>
      </w:r>
      <w:r>
        <w:rPr>
          <w:rFonts w:ascii="Times New Roman" w:hAnsi="Times New Roman" w:cs="Times New Roman"/>
          <w:sz w:val="28"/>
          <w:szCs w:val="28"/>
        </w:rPr>
        <w:t xml:space="preserve">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умма 2 года и Сумма 3 года при необходимости).</w:t>
      </w:r>
      <w:r/>
    </w:p>
    <w:p>
      <w:pPr>
        <w:pStyle w:val="65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</w:t>
      </w:r>
      <w:r>
        <w:rPr>
          <w:rFonts w:ascii="Times New Roman" w:hAnsi="Times New Roman" w:cs="Times New Roman"/>
          <w:sz w:val="28"/>
          <w:szCs w:val="28"/>
        </w:rPr>
        <w:t xml:space="preserve">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</w:t>
      </w:r>
      <w:r>
        <w:rPr>
          <w:rFonts w:ascii="Times New Roman" w:hAnsi="Times New Roman" w:cs="Times New Roman"/>
          <w:sz w:val="28"/>
          <w:szCs w:val="28"/>
        </w:rPr>
        <w:t xml:space="preserve">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</w:t>
      </w:r>
      <w:r>
        <w:rPr>
          <w:rFonts w:ascii="Times New Roman" w:hAnsi="Times New Roman" w:cs="Times New Roman"/>
          <w:sz w:val="28"/>
          <w:szCs w:val="28"/>
        </w:rPr>
        <w:t xml:space="preserve">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</w:t>
      </w:r>
      <w:r>
        <w:rPr>
          <w:rFonts w:ascii="Times New Roman" w:hAnsi="Times New Roman" w:cs="Times New Roman"/>
          <w:sz w:val="28"/>
          <w:szCs w:val="28"/>
        </w:rPr>
        <w:t xml:space="preserve">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</w:t>
      </w:r>
      <w:r>
        <w:rPr>
          <w:rFonts w:ascii="Times New Roman" w:hAnsi="Times New Roman" w:cs="Times New Roman"/>
          <w:sz w:val="28"/>
          <w:szCs w:val="28"/>
        </w:rPr>
        <w:t xml:space="preserve">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5" w:name="_Toc176182150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5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5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6" w:name="_Ref427060893"/>
      <w:r>
        <w:rPr>
          <w:b w:val="false"/>
          <w:sz w:val="28"/>
          <w:szCs w:val="28"/>
        </w:rPr>
        <w:t xml:space="preserve">Рисунок3.2.1</w:t>
      </w:r>
      <w:bookmarkEnd w:id="6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</w:t>
      </w:r>
      <w:r>
        <w:rPr>
          <w:rFonts w:ascii="Times New Roman" w:hAnsi="Times New Roman" w:cs="Times New Roman"/>
          <w:sz w:val="28"/>
          <w:szCs w:val="28"/>
        </w:rPr>
        <w:t xml:space="preserve">икованное извещение на сайте удаляется из реестра извещений закупок малого объема.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</w:t>
      </w:r>
      <w:r>
        <w:rPr>
          <w:rFonts w:ascii="Times New Roman" w:hAnsi="Times New Roman" w:cs="Times New Roman"/>
          <w:sz w:val="28"/>
          <w:szCs w:val="28"/>
        </w:rPr>
        <w:t xml:space="preserve">иковать заново сформированный документ с измененными параметрами закупки.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7" w:name="_Toc176182151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7"/>
      <w:r/>
      <w:r/>
    </w:p>
    <w:p>
      <w:pPr>
        <w:pStyle w:val="657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</w:t>
      </w:r>
      <w:r>
        <w:rPr>
          <w:rFonts w:ascii="Times New Roman" w:hAnsi="Times New Roman" w:cs="Times New Roman"/>
          <w:sz w:val="28"/>
          <w:szCs w:val="28"/>
        </w:rPr>
        <w:t xml:space="preserve">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5"/>
        <w:spacing w:after="0" w:before="0"/>
        <w:rPr>
          <w:b w:val="false"/>
          <w:sz w:val="28"/>
          <w:szCs w:val="28"/>
        </w:rPr>
      </w:pPr>
      <w:r/>
      <w:bookmarkStart w:id="8" w:name="_Ref427064470"/>
      <w:r>
        <w:rPr>
          <w:b w:val="false"/>
          <w:sz w:val="28"/>
          <w:szCs w:val="28"/>
        </w:rPr>
        <w:t xml:space="preserve">Рисунок </w:t>
      </w:r>
      <w:bookmarkEnd w:id="8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5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5769" cy="3435133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245769" cy="3435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13.1pt;height:270.5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59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7"/>
      </w:pPr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</w:t>
      </w:r>
      <w:r>
        <w:rPr>
          <w:rFonts w:ascii="Times New Roman" w:hAnsi="Times New Roman" w:cs="Times New Roman"/>
          <w:sz w:val="28"/>
          <w:szCs w:val="28"/>
        </w:rPr>
        <w:t xml:space="preserve">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</w:t>
      </w:r>
      <w:r>
        <w:rPr>
          <w:rFonts w:ascii="Times New Roman" w:hAnsi="Times New Roman" w:cs="Times New Roman"/>
          <w:sz w:val="28"/>
          <w:szCs w:val="28"/>
        </w:rPr>
        <w:t xml:space="preserve"> из них статус «Соответствует» или «Не соответствует».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</w:t>
      </w:r>
      <w:r>
        <w:rPr>
          <w:rFonts w:ascii="Times New Roman" w:hAnsi="Times New Roman" w:cs="Times New Roman"/>
          <w:sz w:val="28"/>
          <w:szCs w:val="28"/>
        </w:rPr>
        <w:t xml:space="preserve">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</w:t>
      </w:r>
      <w:r>
        <w:rPr>
          <w:rFonts w:ascii="Times New Roman" w:hAnsi="Times New Roman" w:cs="Times New Roman"/>
          <w:sz w:val="28"/>
          <w:szCs w:val="28"/>
        </w:rPr>
        <w:t xml:space="preserve">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</w:t>
      </w:r>
      <w:r>
        <w:rPr>
          <w:rFonts w:ascii="Times New Roman" w:hAnsi="Times New Roman" w:cs="Times New Roman"/>
          <w:sz w:val="28"/>
          <w:szCs w:val="28"/>
        </w:rPr>
        <w:t xml:space="preserve">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</w:t>
      </w:r>
      <w:r>
        <w:rPr>
          <w:rFonts w:ascii="Times New Roman" w:hAnsi="Times New Roman" w:cs="Times New Roman"/>
          <w:sz w:val="28"/>
          <w:szCs w:val="28"/>
        </w:rPr>
        <w:t xml:space="preserve">икует его на портале модуля.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</w:t>
      </w:r>
      <w:r>
        <w:rPr>
          <w:rFonts w:ascii="Times New Roman" w:hAnsi="Times New Roman" w:cs="Times New Roman"/>
          <w:sz w:val="28"/>
          <w:szCs w:val="28"/>
        </w:rPr>
        <w:t xml:space="preserve">и могут быть изменены. Для этого необходимо создать новое Извещение в соответствии с настоящей инструкцией.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9" w:name="_Toc176182152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9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0" w:name="_Toc17618215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0"/>
      <w:r/>
      <w:r/>
    </w:p>
    <w:p>
      <w:pPr>
        <w:pStyle w:val="651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1" w:name="_Toc176182154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1"/>
      <w:r/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</w:t>
      </w:r>
      <w:r>
        <w:rPr>
          <w:b/>
          <w:color w:val="auto"/>
          <w:sz w:val="28"/>
          <w:szCs w:val="28"/>
          <w:u w:val="single"/>
        </w:rPr>
        <w:t xml:space="preserve">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</w:t>
      </w:r>
      <w:r>
        <w:rPr>
          <w:sz w:val="28"/>
          <w:szCs w:val="28"/>
        </w:rPr>
        <w:t xml:space="preserve">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3 000 руб., документ перейдет в</w:t>
      </w:r>
      <w:r>
        <w:rPr>
          <w:sz w:val="28"/>
          <w:szCs w:val="28"/>
        </w:rPr>
        <w:t xml:space="preserve"> фильтр «Согласованно». 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3 000 руб., то система предложит вам отправить документ на согласование в Отдел культуры и спорта (для учреждений культуры и спорта), Отдел образование (для учреждений образования) или Администрацию Мо</w:t>
      </w:r>
      <w:r>
        <w:rPr>
          <w:sz w:val="28"/>
          <w:szCs w:val="28"/>
        </w:rPr>
        <w:t xml:space="preserve">настырщинского р-на (для всех остальных учреждений)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</w:t>
      </w:r>
      <w:r>
        <w:rPr>
          <w:sz w:val="28"/>
          <w:szCs w:val="28"/>
        </w:rPr>
        <w:t xml:space="preserve">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</w:t>
      </w:r>
      <w:r>
        <w:rPr>
          <w:sz w:val="28"/>
          <w:szCs w:val="28"/>
        </w:rPr>
        <w:t xml:space="preserve">ариями согласующего органа или удалить, обратившись в тех. поддержку (если документ не соответствует перечню исключений). </w:t>
      </w:r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случае, если организация входит в список исключений регламента (Приложение к перечню малых закупок), то, такая организация вносит</w:t>
      </w:r>
      <w:r>
        <w:rPr>
          <w:sz w:val="28"/>
          <w:szCs w:val="28"/>
        </w:rPr>
        <w:t xml:space="preserve"> малые закупки в данный раздел и отправляет по маршруту для автоматического согласования. Данный функционал, в таком случае, предусмотрен для ведения перечня малых закупок организациями-исключениями.</w:t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13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2"/>
  </w:num>
  <w:num w:numId="14">
    <w:abstractNumId w:val="3"/>
  </w:num>
  <w:num w:numId="15">
    <w:abstractNumId w:val="14"/>
  </w:num>
  <w:num w:numId="16">
    <w:abstractNumId w:val="1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5"/>
    <w:link w:val="477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5"/>
    <w:link w:val="498"/>
    <w:uiPriority w:val="10"/>
    <w:rPr>
      <w:sz w:val="48"/>
      <w:szCs w:val="48"/>
    </w:rPr>
  </w:style>
  <w:style w:type="character" w:styleId="35">
    <w:name w:val="Subtitle Char"/>
    <w:basedOn w:val="485"/>
    <w:link w:val="500"/>
    <w:uiPriority w:val="11"/>
    <w:rPr>
      <w:sz w:val="24"/>
      <w:szCs w:val="24"/>
    </w:rPr>
  </w:style>
  <w:style w:type="character" w:styleId="37">
    <w:name w:val="Quote Char"/>
    <w:link w:val="502"/>
    <w:uiPriority w:val="29"/>
    <w:rPr>
      <w:i/>
    </w:rPr>
  </w:style>
  <w:style w:type="character" w:styleId="39">
    <w:name w:val="Intense Quote Char"/>
    <w:link w:val="504"/>
    <w:uiPriority w:val="30"/>
    <w:rPr>
      <w:i/>
    </w:rPr>
  </w:style>
  <w:style w:type="character" w:styleId="41">
    <w:name w:val="Header Char"/>
    <w:basedOn w:val="485"/>
    <w:link w:val="506"/>
    <w:uiPriority w:val="99"/>
  </w:style>
  <w:style w:type="character" w:styleId="45">
    <w:name w:val="Caption Char"/>
    <w:basedOn w:val="655"/>
    <w:link w:val="508"/>
    <w:uiPriority w:val="99"/>
  </w:style>
  <w:style w:type="character" w:styleId="174">
    <w:name w:val="Footnote Text Char"/>
    <w:link w:val="637"/>
    <w:uiPriority w:val="99"/>
    <w:rPr>
      <w:sz w:val="18"/>
    </w:rPr>
  </w:style>
  <w:style w:type="character" w:styleId="177">
    <w:name w:val="Endnote Text Char"/>
    <w:link w:val="640"/>
    <w:uiPriority w:val="99"/>
    <w:rPr>
      <w:sz w:val="20"/>
    </w:rPr>
  </w:style>
  <w:style w:type="paragraph" w:styleId="475" w:default="1">
    <w:name w:val="Normal"/>
    <w:qFormat/>
    <w:rPr>
      <w:lang w:eastAsia="ru-RU"/>
    </w:rPr>
    <w:pPr>
      <w:spacing w:lineRule="auto" w:line="276" w:after="200"/>
    </w:pPr>
  </w:style>
  <w:style w:type="paragraph" w:styleId="476">
    <w:name w:val="Heading 1"/>
    <w:basedOn w:val="475"/>
    <w:next w:val="475"/>
    <w:link w:val="652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7">
    <w:name w:val="Heading 2"/>
    <w:basedOn w:val="475"/>
    <w:next w:val="475"/>
    <w:link w:val="48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78">
    <w:name w:val="Heading 3"/>
    <w:basedOn w:val="475"/>
    <w:next w:val="475"/>
    <w:link w:val="49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79">
    <w:name w:val="Heading 4"/>
    <w:basedOn w:val="475"/>
    <w:next w:val="475"/>
    <w:link w:val="49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0">
    <w:name w:val="Heading 5"/>
    <w:basedOn w:val="475"/>
    <w:next w:val="475"/>
    <w:link w:val="49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1">
    <w:name w:val="Heading 6"/>
    <w:basedOn w:val="475"/>
    <w:next w:val="475"/>
    <w:link w:val="49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2">
    <w:name w:val="Heading 7"/>
    <w:basedOn w:val="475"/>
    <w:next w:val="475"/>
    <w:link w:val="49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3">
    <w:name w:val="Heading 8"/>
    <w:basedOn w:val="475"/>
    <w:next w:val="475"/>
    <w:link w:val="49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4">
    <w:name w:val="Heading 9"/>
    <w:basedOn w:val="475"/>
    <w:next w:val="475"/>
    <w:link w:val="49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5" w:default="1">
    <w:name w:val="Default Paragraph Font"/>
    <w:uiPriority w:val="1"/>
    <w:semiHidden/>
    <w:unhideWhenUsed/>
  </w:style>
  <w:style w:type="table" w:styleId="4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7" w:default="1">
    <w:name w:val="No List"/>
    <w:uiPriority w:val="99"/>
    <w:semiHidden/>
    <w:unhideWhenUsed/>
  </w:style>
  <w:style w:type="character" w:styleId="488" w:customStyle="1">
    <w:name w:val="Heading 1 Char"/>
    <w:basedOn w:val="485"/>
    <w:uiPriority w:val="9"/>
    <w:rPr>
      <w:rFonts w:ascii="Arial" w:hAnsi="Arial" w:cs="Arial" w:eastAsia="Arial"/>
      <w:sz w:val="40"/>
      <w:szCs w:val="40"/>
    </w:rPr>
  </w:style>
  <w:style w:type="character" w:styleId="489" w:customStyle="1">
    <w:name w:val="Заголовок 2 Знак"/>
    <w:basedOn w:val="485"/>
    <w:link w:val="477"/>
    <w:uiPriority w:val="9"/>
    <w:rPr>
      <w:rFonts w:ascii="Arial" w:hAnsi="Arial" w:cs="Arial" w:eastAsia="Arial"/>
      <w:sz w:val="34"/>
    </w:rPr>
  </w:style>
  <w:style w:type="character" w:styleId="490" w:customStyle="1">
    <w:name w:val="Заголовок 3 Знак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491" w:customStyle="1">
    <w:name w:val="Заголовок 4 Знак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492" w:customStyle="1">
    <w:name w:val="Заголовок 5 Знак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493" w:customStyle="1">
    <w:name w:val="Заголовок 6 Знак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494" w:customStyle="1">
    <w:name w:val="Заголовок 7 Знак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5" w:customStyle="1">
    <w:name w:val="Заголовок 8 Знак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496" w:customStyle="1">
    <w:name w:val="Заголовок 9 Знак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paragraph" w:styleId="497">
    <w:name w:val="No Spacing"/>
    <w:qFormat/>
    <w:uiPriority w:val="1"/>
    <w:pPr>
      <w:spacing w:lineRule="auto" w:line="240" w:after="0"/>
    </w:pPr>
  </w:style>
  <w:style w:type="paragraph" w:styleId="498">
    <w:name w:val="Title"/>
    <w:basedOn w:val="475"/>
    <w:next w:val="475"/>
    <w:link w:val="499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99" w:customStyle="1">
    <w:name w:val="Заголовок Знак"/>
    <w:basedOn w:val="485"/>
    <w:link w:val="498"/>
    <w:uiPriority w:val="10"/>
    <w:rPr>
      <w:sz w:val="48"/>
      <w:szCs w:val="48"/>
    </w:rPr>
  </w:style>
  <w:style w:type="paragraph" w:styleId="500">
    <w:name w:val="Subtitle"/>
    <w:basedOn w:val="475"/>
    <w:next w:val="475"/>
    <w:link w:val="501"/>
    <w:qFormat/>
    <w:uiPriority w:val="11"/>
    <w:rPr>
      <w:sz w:val="24"/>
      <w:szCs w:val="24"/>
    </w:rPr>
    <w:pPr>
      <w:spacing w:before="200"/>
    </w:pPr>
  </w:style>
  <w:style w:type="character" w:styleId="501" w:customStyle="1">
    <w:name w:val="Подзаголовок Знак"/>
    <w:basedOn w:val="485"/>
    <w:link w:val="500"/>
    <w:uiPriority w:val="11"/>
    <w:rPr>
      <w:sz w:val="24"/>
      <w:szCs w:val="24"/>
    </w:rPr>
  </w:style>
  <w:style w:type="paragraph" w:styleId="502">
    <w:name w:val="Quote"/>
    <w:basedOn w:val="475"/>
    <w:next w:val="475"/>
    <w:link w:val="503"/>
    <w:qFormat/>
    <w:uiPriority w:val="29"/>
    <w:rPr>
      <w:i/>
    </w:rPr>
    <w:pPr>
      <w:ind w:left="720" w:right="720"/>
    </w:pPr>
  </w:style>
  <w:style w:type="character" w:styleId="503" w:customStyle="1">
    <w:name w:val="Цитата 2 Знак"/>
    <w:link w:val="502"/>
    <w:uiPriority w:val="29"/>
    <w:rPr>
      <w:i/>
    </w:rPr>
  </w:style>
  <w:style w:type="paragraph" w:styleId="504">
    <w:name w:val="Intense Quote"/>
    <w:basedOn w:val="475"/>
    <w:next w:val="475"/>
    <w:link w:val="505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5" w:customStyle="1">
    <w:name w:val="Выделенная цитата Знак"/>
    <w:link w:val="504"/>
    <w:uiPriority w:val="30"/>
    <w:rPr>
      <w:i/>
    </w:rPr>
  </w:style>
  <w:style w:type="paragraph" w:styleId="506">
    <w:name w:val="Header"/>
    <w:basedOn w:val="475"/>
    <w:link w:val="50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7" w:customStyle="1">
    <w:name w:val="Верхний колонтитул Знак"/>
    <w:basedOn w:val="485"/>
    <w:link w:val="506"/>
    <w:uiPriority w:val="99"/>
  </w:style>
  <w:style w:type="paragraph" w:styleId="508">
    <w:name w:val="Footer"/>
    <w:basedOn w:val="475"/>
    <w:link w:val="51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Footer Char"/>
    <w:basedOn w:val="485"/>
    <w:uiPriority w:val="99"/>
  </w:style>
  <w:style w:type="character" w:styleId="510" w:customStyle="1">
    <w:name w:val="Нижний колонтитул Знак"/>
    <w:link w:val="508"/>
    <w:uiPriority w:val="99"/>
  </w:style>
  <w:style w:type="table" w:styleId="511">
    <w:name w:val="Table Grid"/>
    <w:basedOn w:val="48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2" w:customStyle="1">
    <w:name w:val="Table Grid Light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3">
    <w:name w:val="Plain Table 1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4">
    <w:name w:val="Plain Table 2"/>
    <w:basedOn w:val="48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5">
    <w:name w:val="Plain Table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6">
    <w:name w:val="Plain Table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Plain Table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8">
    <w:name w:val="Grid Table 1 Light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 w:customStyle="1">
    <w:name w:val="Grid Table 1 Light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0" w:customStyle="1">
    <w:name w:val="Grid Table 1 Light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>
    <w:name w:val="Grid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Grid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Grid Table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0" w:customStyle="1">
    <w:name w:val="Grid Table 4 - Accent 1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1" w:customStyle="1">
    <w:name w:val="Grid Table 4 - Accent 2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2" w:customStyle="1">
    <w:name w:val="Grid Table 4 - Accent 3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3" w:customStyle="1">
    <w:name w:val="Grid Table 4 - Accent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4" w:customStyle="1">
    <w:name w:val="Grid Table 4 - Accent 5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5" w:customStyle="1">
    <w:name w:val="Grid Table 4 - Accent 6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6">
    <w:name w:val="Grid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7" w:customStyle="1">
    <w:name w:val="Grid Table 5 Dark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48" w:customStyle="1">
    <w:name w:val="Grid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3">
    <w:name w:val="Grid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4" w:customStyle="1">
    <w:name w:val="Grid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5" w:customStyle="1">
    <w:name w:val="Grid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6" w:customStyle="1">
    <w:name w:val="Grid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7" w:customStyle="1">
    <w:name w:val="Grid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58" w:customStyle="1">
    <w:name w:val="Grid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59" w:customStyle="1">
    <w:name w:val="Grid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0">
    <w:name w:val="Grid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7">
    <w:name w:val="List Table 1 Light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List Table 1 Light - Accent 1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List Table 1 Light - Accent 2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6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4">
    <w:name w:val="List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5" w:customStyle="1">
    <w:name w:val="List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6" w:customStyle="1">
    <w:name w:val="List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7" w:customStyle="1">
    <w:name w:val="List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78" w:customStyle="1">
    <w:name w:val="List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79" w:customStyle="1">
    <w:name w:val="List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0" w:customStyle="1">
    <w:name w:val="List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1">
    <w:name w:val="List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 w:customStyle="1">
    <w:name w:val="List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>
    <w:name w:val="List Table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4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 w:customStyle="1">
    <w:name w:val="List Table 4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>
    <w:name w:val="List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6" w:customStyle="1">
    <w:name w:val="List Table 5 Dark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7" w:customStyle="1">
    <w:name w:val="List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>
    <w:name w:val="List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3" w:customStyle="1">
    <w:name w:val="List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4" w:customStyle="1">
    <w:name w:val="List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5" w:customStyle="1">
    <w:name w:val="List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6" w:customStyle="1">
    <w:name w:val="List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7" w:customStyle="1">
    <w:name w:val="List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08" w:customStyle="1">
    <w:name w:val="List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09">
    <w:name w:val="List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0" w:customStyle="1">
    <w:name w:val="List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1" w:customStyle="1">
    <w:name w:val="List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7" w:customStyle="1">
    <w:name w:val="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18" w:customStyle="1">
    <w:name w:val="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19" w:customStyle="1">
    <w:name w:val="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0" w:customStyle="1">
    <w:name w:val="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1" w:customStyle="1">
    <w:name w:val="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2" w:customStyle="1">
    <w:name w:val="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3" w:customStyle="1">
    <w:name w:val="Bordered &amp; 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4" w:customStyle="1">
    <w:name w:val="Bordered &amp; 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5" w:customStyle="1">
    <w:name w:val="Bordered &amp; 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6" w:customStyle="1">
    <w:name w:val="Bordered &amp; 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7" w:customStyle="1">
    <w:name w:val="Bordered &amp; 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8" w:customStyle="1">
    <w:name w:val="Bordered &amp; 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9" w:customStyle="1">
    <w:name w:val="Bordered &amp; 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0" w:customStyle="1">
    <w:name w:val="Bordered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1" w:customStyle="1">
    <w:name w:val="Bordered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2" w:customStyle="1">
    <w:name w:val="Bordered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3" w:customStyle="1">
    <w:name w:val="Bordered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4" w:customStyle="1">
    <w:name w:val="Bordered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5" w:customStyle="1">
    <w:name w:val="Bordered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6" w:customStyle="1">
    <w:name w:val="Bordered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7">
    <w:name w:val="footnote text"/>
    <w:basedOn w:val="475"/>
    <w:link w:val="638"/>
    <w:uiPriority w:val="99"/>
    <w:semiHidden/>
    <w:unhideWhenUsed/>
    <w:rPr>
      <w:sz w:val="18"/>
    </w:rPr>
    <w:pPr>
      <w:spacing w:lineRule="auto" w:line="240" w:after="40"/>
    </w:pPr>
  </w:style>
  <w:style w:type="character" w:styleId="638" w:customStyle="1">
    <w:name w:val="Текст сноски Знак"/>
    <w:link w:val="637"/>
    <w:uiPriority w:val="99"/>
    <w:rPr>
      <w:sz w:val="18"/>
    </w:rPr>
  </w:style>
  <w:style w:type="character" w:styleId="639">
    <w:name w:val="footnote reference"/>
    <w:basedOn w:val="485"/>
    <w:uiPriority w:val="99"/>
    <w:unhideWhenUsed/>
    <w:rPr>
      <w:vertAlign w:val="superscript"/>
    </w:rPr>
  </w:style>
  <w:style w:type="paragraph" w:styleId="640">
    <w:name w:val="endnote text"/>
    <w:basedOn w:val="475"/>
    <w:link w:val="641"/>
    <w:uiPriority w:val="99"/>
    <w:semiHidden/>
    <w:unhideWhenUsed/>
    <w:rPr>
      <w:sz w:val="20"/>
    </w:rPr>
    <w:pPr>
      <w:spacing w:lineRule="auto" w:line="240" w:after="0"/>
    </w:pPr>
  </w:style>
  <w:style w:type="character" w:styleId="641" w:customStyle="1">
    <w:name w:val="Текст концевой сноски Знак"/>
    <w:link w:val="640"/>
    <w:uiPriority w:val="99"/>
    <w:rPr>
      <w:sz w:val="20"/>
    </w:rPr>
  </w:style>
  <w:style w:type="character" w:styleId="642">
    <w:name w:val="endnote reference"/>
    <w:basedOn w:val="485"/>
    <w:uiPriority w:val="99"/>
    <w:semiHidden/>
    <w:unhideWhenUsed/>
    <w:rPr>
      <w:vertAlign w:val="superscript"/>
    </w:rPr>
  </w:style>
  <w:style w:type="paragraph" w:styleId="643">
    <w:name w:val="toc 3"/>
    <w:basedOn w:val="475"/>
    <w:next w:val="475"/>
    <w:uiPriority w:val="39"/>
    <w:unhideWhenUsed/>
    <w:pPr>
      <w:ind w:left="567"/>
      <w:spacing w:after="57"/>
    </w:pPr>
  </w:style>
  <w:style w:type="paragraph" w:styleId="644">
    <w:name w:val="toc 4"/>
    <w:basedOn w:val="475"/>
    <w:next w:val="475"/>
    <w:uiPriority w:val="39"/>
    <w:unhideWhenUsed/>
    <w:pPr>
      <w:ind w:left="850"/>
      <w:spacing w:after="57"/>
    </w:pPr>
  </w:style>
  <w:style w:type="paragraph" w:styleId="645">
    <w:name w:val="toc 5"/>
    <w:basedOn w:val="475"/>
    <w:next w:val="475"/>
    <w:uiPriority w:val="39"/>
    <w:unhideWhenUsed/>
    <w:pPr>
      <w:ind w:left="1134"/>
      <w:spacing w:after="57"/>
    </w:pPr>
  </w:style>
  <w:style w:type="paragraph" w:styleId="646">
    <w:name w:val="toc 6"/>
    <w:basedOn w:val="475"/>
    <w:next w:val="475"/>
    <w:uiPriority w:val="39"/>
    <w:unhideWhenUsed/>
    <w:pPr>
      <w:ind w:left="1417"/>
      <w:spacing w:after="57"/>
    </w:pPr>
  </w:style>
  <w:style w:type="paragraph" w:styleId="647">
    <w:name w:val="toc 7"/>
    <w:basedOn w:val="475"/>
    <w:next w:val="475"/>
    <w:uiPriority w:val="39"/>
    <w:unhideWhenUsed/>
    <w:pPr>
      <w:ind w:left="1701"/>
      <w:spacing w:after="57"/>
    </w:pPr>
  </w:style>
  <w:style w:type="paragraph" w:styleId="648">
    <w:name w:val="toc 8"/>
    <w:basedOn w:val="475"/>
    <w:next w:val="475"/>
    <w:uiPriority w:val="39"/>
    <w:unhideWhenUsed/>
    <w:pPr>
      <w:ind w:left="1984"/>
      <w:spacing w:after="57"/>
    </w:pPr>
  </w:style>
  <w:style w:type="paragraph" w:styleId="649">
    <w:name w:val="toc 9"/>
    <w:basedOn w:val="475"/>
    <w:next w:val="475"/>
    <w:uiPriority w:val="39"/>
    <w:unhideWhenUsed/>
    <w:pPr>
      <w:ind w:left="2268"/>
      <w:spacing w:after="57"/>
    </w:pPr>
  </w:style>
  <w:style w:type="character" w:styleId="650">
    <w:name w:val="Hyperlink"/>
    <w:basedOn w:val="485"/>
    <w:uiPriority w:val="99"/>
    <w:unhideWhenUsed/>
    <w:rPr>
      <w:color w:val="0563C1" w:themeColor="hyperlink"/>
      <w:u w:val="single"/>
    </w:rPr>
  </w:style>
  <w:style w:type="paragraph" w:styleId="651">
    <w:name w:val="List Paragraph"/>
    <w:basedOn w:val="475"/>
    <w:qFormat/>
    <w:uiPriority w:val="34"/>
    <w:pPr>
      <w:contextualSpacing w:val="true"/>
      <w:ind w:left="720"/>
    </w:pPr>
  </w:style>
  <w:style w:type="character" w:styleId="652" w:customStyle="1">
    <w:name w:val="Заголовок 1 Знак"/>
    <w:basedOn w:val="485"/>
    <w:link w:val="47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3">
    <w:name w:val="TOC Heading"/>
    <w:basedOn w:val="476"/>
    <w:next w:val="475"/>
    <w:qFormat/>
    <w:uiPriority w:val="39"/>
    <w:unhideWhenUsed/>
    <w:pPr>
      <w:spacing w:lineRule="auto" w:line="259"/>
      <w:outlineLvl w:val="9"/>
    </w:pPr>
  </w:style>
  <w:style w:type="paragraph" w:styleId="654">
    <w:name w:val="toc 1"/>
    <w:basedOn w:val="475"/>
    <w:next w:val="475"/>
    <w:uiPriority w:val="39"/>
    <w:unhideWhenUsed/>
    <w:pPr>
      <w:spacing w:after="100"/>
    </w:pPr>
  </w:style>
  <w:style w:type="paragraph" w:styleId="655">
    <w:name w:val="Caption"/>
    <w:basedOn w:val="475"/>
    <w:next w:val="47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6" w:customStyle="1">
    <w:name w:val="Обычный (КС) Знак"/>
    <w:link w:val="657"/>
    <w:rPr>
      <w:sz w:val="24"/>
      <w:szCs w:val="24"/>
    </w:rPr>
  </w:style>
  <w:style w:type="paragraph" w:styleId="657" w:customStyle="1">
    <w:name w:val="Обычный (КС)"/>
    <w:link w:val="656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58">
    <w:name w:val="toc 2"/>
    <w:basedOn w:val="475"/>
    <w:next w:val="475"/>
    <w:uiPriority w:val="39"/>
    <w:unhideWhenUsed/>
    <w:pPr>
      <w:ind w:left="220"/>
      <w:spacing w:after="100"/>
    </w:pPr>
  </w:style>
  <w:style w:type="paragraph" w:styleId="659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0">
    <w:name w:val="Balloon Text"/>
    <w:basedOn w:val="475"/>
    <w:link w:val="66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1" w:customStyle="1">
    <w:name w:val="Текст выноски Знак"/>
    <w:basedOn w:val="485"/>
    <w:link w:val="660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29</cp:revision>
  <dcterms:created xsi:type="dcterms:W3CDTF">2018-10-11T07:33:00Z</dcterms:created>
  <dcterms:modified xsi:type="dcterms:W3CDTF">2024-09-16T07:36:35Z</dcterms:modified>
</cp:coreProperties>
</file>