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Администраций Александровского, Татарского, Барсуковского, Гоголевского, Новомихайловского и Соболевского сельских поселений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Монастырщинского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3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</w:r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176181607" w:anchor="_Toc176181607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1.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НАЧАЛО РАБОТЫ.</w:t>
            </w:r>
            <w:r>
              <w:tab/>
            </w:r>
            <w:r>
              <w:fldChar w:fldCharType="begin"/>
            </w:r>
            <w:r>
              <w:instrText xml:space="preserve"> PAGEREF _Toc176181607 \h </w:instrText>
            </w:r>
            <w:r/>
            <w:r>
              <w:fldChar w:fldCharType="separate"/>
              <w:t xml:space="preserve">2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08" w:anchor="_Toc176181608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_Toc176181608 \h </w:instrText>
            </w:r>
            <w:r/>
            <w:r>
              <w:fldChar w:fldCharType="separate"/>
              <w:t xml:space="preserve">5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09" w:anchor="_Toc176181609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_Toc176181609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10" w:anchor="_Toc176181610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_Toc176181610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11" w:anchor="_Toc176181611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_Toc176181611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12" w:anchor="_Toc176181612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_Toc176181612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13" w:anchor="_Toc176181613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_Toc176181613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14" w:anchor="_Toc176181614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_Toc176181614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15" w:anchor="_Toc176181615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_Toc176181615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176181607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9" w:tooltip="http://goszakupki.admin-smolensk.ru/smallpurchases" w:history="1"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мунзаказчика может осуществляться двумя способами:</w:t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</w:t>
      </w:r>
      <w:r>
        <w:rPr>
          <w:rFonts w:ascii="Times New Roman" w:hAnsi="Times New Roman" w:cs="Times New Roman"/>
          <w:i/>
          <w:sz w:val="28"/>
          <w:szCs w:val="28"/>
        </w:rPr>
        <w:t xml:space="preserve"> «Малые закупки Смоленской области».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</w:t>
      </w:r>
      <w:r>
        <w:rPr>
          <w:rFonts w:ascii="Times New Roman" w:hAnsi="Times New Roman" w:cs="Times New Roman"/>
          <w:i/>
          <w:sz w:val="28"/>
          <w:szCs w:val="28"/>
        </w:rPr>
        <w:t xml:space="preserve">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заказчика (координатора), в котором отображается папка «Модуль «Малые закупки»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</w:t>
      </w:r>
      <w:r>
        <w:rPr>
          <w:rFonts w:ascii="Times New Roman" w:hAnsi="Times New Roman" w:cs="Times New Roman"/>
          <w:sz w:val="28"/>
          <w:szCs w:val="28"/>
        </w:rPr>
        <w:t xml:space="preserve"> настройкой рабочего места вы можете в общей инструкции по работе в АИС ГЗ.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2" w:name="_Toc176181608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2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</w:t>
      </w:r>
      <w:r>
        <w:rPr>
          <w:rFonts w:ascii="Times New Roman" w:hAnsi="Times New Roman" w:cs="Times New Roman"/>
          <w:sz w:val="28"/>
          <w:szCs w:val="28"/>
        </w:rPr>
        <w:t xml:space="preserve">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</w:t>
      </w:r>
      <w:r>
        <w:rPr>
          <w:rFonts w:ascii="Times New Roman" w:hAnsi="Times New Roman" w:cs="Times New Roman"/>
          <w:sz w:val="28"/>
          <w:szCs w:val="28"/>
        </w:rPr>
        <w:t xml:space="preserve">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</w:t>
      </w:r>
      <w:r>
        <w:rPr>
          <w:rFonts w:ascii="Times New Roman" w:hAnsi="Times New Roman" w:cs="Times New Roman"/>
          <w:sz w:val="28"/>
          <w:szCs w:val="28"/>
        </w:rPr>
        <w:t xml:space="preserve">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заполнения его реквизитного состава.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извещения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4.3)На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</w:t>
      </w:r>
      <w:r>
        <w:rPr>
          <w:rFonts w:ascii="Times New Roman" w:hAnsi="Times New Roman" w:cs="Times New Roman"/>
          <w:sz w:val="28"/>
          <w:szCs w:val="28"/>
        </w:rPr>
        <w:t xml:space="preserve">отображаются документы, отправленные на доработку.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1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609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3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4" w:name="_Toc176181610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4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</w:t>
      </w:r>
      <w:r>
        <w:rPr>
          <w:rFonts w:ascii="Times New Roman" w:hAnsi="Times New Roman" w:cs="Times New Roman"/>
          <w:sz w:val="28"/>
          <w:szCs w:val="28"/>
        </w:rPr>
        <w:t xml:space="preserve">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</w:t>
      </w:r>
      <w:r>
        <w:rPr>
          <w:rFonts w:ascii="Times New Roman" w:hAnsi="Times New Roman" w:cs="Times New Roman"/>
          <w:sz w:val="28"/>
          <w:szCs w:val="28"/>
        </w:rPr>
        <w:t xml:space="preserve"> количество закупаемой продукции.</w:t>
      </w:r>
      <w:r/>
    </w:p>
    <w:p>
      <w:pPr>
        <w:pStyle w:val="651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полная</w:t>
      </w:r>
      <w:r>
        <w:rPr>
          <w:rFonts w:ascii="Times New Roman" w:hAnsi="Times New Roman" w:cs="Times New Roman"/>
          <w:sz w:val="28"/>
          <w:szCs w:val="28"/>
        </w:rPr>
        <w:t xml:space="preserve">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51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</w:t>
      </w:r>
      <w:r>
        <w:rPr>
          <w:rFonts w:ascii="Times New Roman" w:hAnsi="Times New Roman" w:cs="Times New Roman"/>
          <w:sz w:val="28"/>
          <w:szCs w:val="28"/>
        </w:rPr>
        <w:t xml:space="preserve">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69078" cy="3224973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869076" cy="3224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83.4pt;height:253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</w:t>
      </w:r>
      <w:r>
        <w:rPr>
          <w:rFonts w:ascii="Times New Roman" w:hAnsi="Times New Roman" w:cs="Times New Roman"/>
          <w:sz w:val="28"/>
          <w:szCs w:val="28"/>
        </w:rPr>
        <w:t xml:space="preserve">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</w:t>
      </w:r>
      <w:r>
        <w:rPr>
          <w:rFonts w:ascii="Times New Roman" w:hAnsi="Times New Roman" w:cs="Times New Roman"/>
          <w:sz w:val="28"/>
          <w:szCs w:val="28"/>
        </w:rPr>
        <w:t xml:space="preserve"> (без сумм) 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</w:t>
      </w:r>
      <w:r>
        <w:rPr>
          <w:rFonts w:ascii="Times New Roman" w:hAnsi="Times New Roman" w:cs="Times New Roman"/>
          <w:sz w:val="28"/>
          <w:szCs w:val="28"/>
        </w:rPr>
        <w:t xml:space="preserve">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</w:t>
      </w:r>
      <w:r>
        <w:rPr>
          <w:rFonts w:ascii="Times New Roman" w:hAnsi="Times New Roman" w:cs="Times New Roman"/>
          <w:sz w:val="28"/>
          <w:szCs w:val="28"/>
        </w:rPr>
        <w:t xml:space="preserve">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</w:t>
      </w:r>
      <w:r>
        <w:rPr>
          <w:rFonts w:ascii="Times New Roman" w:hAnsi="Times New Roman" w:cs="Times New Roman"/>
          <w:sz w:val="28"/>
          <w:szCs w:val="28"/>
        </w:rPr>
        <w:t xml:space="preserve">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5" w:name="_Toc176181611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</w:t>
      </w:r>
      <w:r>
        <w:rPr>
          <w:rFonts w:ascii="Times New Roman" w:hAnsi="Times New Roman" w:cs="Times New Roman"/>
          <w:b/>
          <w:sz w:val="28"/>
          <w:szCs w:val="28"/>
        </w:rPr>
        <w:t xml:space="preserve">щения о закупке.</w:t>
      </w:r>
      <w:bookmarkEnd w:id="5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5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6" w:name="_Ref427060893"/>
      <w:r>
        <w:rPr>
          <w:b w:val="false"/>
          <w:sz w:val="28"/>
          <w:szCs w:val="28"/>
        </w:rPr>
        <w:t xml:space="preserve">Рисунок3.2.1</w:t>
      </w:r>
      <w:bookmarkEnd w:id="6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</w:t>
      </w:r>
      <w:r>
        <w:rPr>
          <w:rFonts w:ascii="Times New Roman" w:hAnsi="Times New Roman" w:cs="Times New Roman"/>
          <w:sz w:val="28"/>
          <w:szCs w:val="28"/>
        </w:rPr>
        <w:t xml:space="preserve">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7" w:name="_Toc176181612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7"/>
      <w:r/>
      <w:r/>
    </w:p>
    <w:p>
      <w:pPr>
        <w:pStyle w:val="657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</w:t>
      </w:r>
      <w:r>
        <w:rPr>
          <w:rFonts w:ascii="Times New Roman" w:hAnsi="Times New Roman" w:cs="Times New Roman"/>
          <w:b/>
          <w:sz w:val="28"/>
          <w:szCs w:val="28"/>
        </w:rPr>
        <w:t xml:space="preserve">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ind w:firstLine="708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</w:t>
      </w:r>
      <w:r>
        <w:rPr>
          <w:rFonts w:ascii="Times New Roman" w:hAnsi="Times New Roman" w:cs="Times New Roman"/>
          <w:sz w:val="28"/>
          <w:szCs w:val="28"/>
        </w:rPr>
        <w:t xml:space="preserve">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5038" cy="194776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85034" cy="194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14.6pt;height:15.3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5"/>
        <w:spacing w:after="0" w:before="0"/>
        <w:rPr>
          <w:b w:val="false"/>
          <w:sz w:val="28"/>
          <w:szCs w:val="28"/>
        </w:rPr>
      </w:pPr>
      <w:r/>
      <w:bookmarkStart w:id="8" w:name="_Ref427064470"/>
      <w:r>
        <w:rPr>
          <w:b w:val="false"/>
          <w:sz w:val="28"/>
          <w:szCs w:val="28"/>
        </w:rPr>
        <w:t xml:space="preserve">Рисунок </w:t>
      </w:r>
      <w:bookmarkEnd w:id="8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</w:t>
      </w:r>
      <w:r>
        <w:rPr>
          <w:rFonts w:ascii="Times New Roman" w:hAnsi="Times New Roman" w:cs="Times New Roman"/>
          <w:sz w:val="28"/>
          <w:szCs w:val="28"/>
        </w:rPr>
        <w:t xml:space="preserve">нового предложения, дате и времени подачи заявки.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</w:t>
      </w:r>
      <w:r>
        <w:rPr>
          <w:rFonts w:ascii="Times New Roman" w:hAnsi="Times New Roman" w:cs="Times New Roman"/>
          <w:sz w:val="28"/>
          <w:szCs w:val="28"/>
        </w:rPr>
        <w:t xml:space="preserve">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5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7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поставщика в Протоколе.</w:t>
      </w:r>
      <w:r/>
    </w:p>
    <w:p>
      <w:pPr>
        <w:pStyle w:val="659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7"/>
      </w:pPr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</w:t>
      </w:r>
      <w:r>
        <w:rPr>
          <w:rFonts w:ascii="Times New Roman" w:hAnsi="Times New Roman" w:cs="Times New Roman"/>
          <w:sz w:val="28"/>
          <w:szCs w:val="28"/>
        </w:rPr>
        <w:t xml:space="preserve">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</w:t>
      </w:r>
      <w:r>
        <w:rPr>
          <w:rFonts w:ascii="Times New Roman" w:hAnsi="Times New Roman" w:cs="Times New Roman"/>
          <w:sz w:val="28"/>
          <w:szCs w:val="28"/>
        </w:rPr>
        <w:t xml:space="preserve">ветствует».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</w:t>
      </w:r>
      <w:r>
        <w:rPr>
          <w:rFonts w:ascii="Times New Roman" w:hAnsi="Times New Roman" w:cs="Times New Roman"/>
          <w:sz w:val="28"/>
          <w:szCs w:val="28"/>
        </w:rPr>
        <w:t xml:space="preserve">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щика по решению заказчика не соответствует, поле «Рейтинг» не заполняется.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988" cy="210988"/>
                <wp:effectExtent l="0" t="0" r="0" b="0"/>
                <wp:docPr id="23" name="Рисунок 2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10987" cy="210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</w:t>
      </w:r>
      <w:r>
        <w:rPr>
          <w:rFonts w:ascii="Times New Roman" w:hAnsi="Times New Roman" w:cs="Times New Roman"/>
          <w:sz w:val="28"/>
          <w:szCs w:val="28"/>
        </w:rPr>
        <w:t xml:space="preserve">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</w:t>
      </w:r>
      <w:r>
        <w:rPr>
          <w:rFonts w:ascii="Times New Roman" w:hAnsi="Times New Roman" w:cs="Times New Roman"/>
          <w:sz w:val="28"/>
          <w:szCs w:val="28"/>
        </w:rPr>
        <w:t xml:space="preserve">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МЗ  публикуется протокол с соответствующими данными</w:t>
      </w:r>
      <w:r>
        <w:rPr>
          <w:rFonts w:ascii="Times New Roman" w:hAnsi="Times New Roman" w:cs="Times New Roman"/>
          <w:sz w:val="28"/>
          <w:szCs w:val="28"/>
        </w:rPr>
        <w:t xml:space="preserve">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</w:t>
      </w:r>
      <w:r>
        <w:rPr>
          <w:rFonts w:ascii="Times New Roman" w:hAnsi="Times New Roman" w:cs="Times New Roman"/>
          <w:sz w:val="28"/>
          <w:szCs w:val="28"/>
        </w:rPr>
        <w:t xml:space="preserve">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9" w:name="_Toc176181613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9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0" w:name="_Toc176181614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0"/>
      <w:r/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1" w:name="_Toc176181615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1"/>
      <w:r/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заключения договора, в</w:t>
      </w:r>
      <w:r>
        <w:rPr>
          <w:rFonts w:ascii="Times New Roman" w:hAnsi="Times New Roman" w:cs="Times New Roman"/>
          <w:sz w:val="28"/>
          <w:szCs w:val="28"/>
        </w:rPr>
        <w:t xml:space="preserve"> папке «Проект договора без публикации извещения» перейти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 и по кнопке создать малую закупку.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заполнить документ и сохранить. Приложить заключенный договор.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документ необходимо подписать электронной по</w:t>
      </w:r>
      <w:r>
        <w:rPr>
          <w:rFonts w:ascii="Times New Roman" w:hAnsi="Times New Roman" w:cs="Times New Roman"/>
          <w:sz w:val="28"/>
          <w:szCs w:val="28"/>
        </w:rPr>
        <w:t xml:space="preserve">дписью и отправить по маршруту, чтобы документ перешел в фильтр «Согласованно». 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фильтре «Согласованно» выделить документ и отправить Бюджетное обязательство в Базу Бюджета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7" name="Рисунок 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0299" cy="283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2.9pt;height:22.3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Сформировать договор в БКС</w:t>
      </w:r>
      <w:r>
        <w:rPr>
          <w:rFonts w:ascii="Times New Roman" w:hAnsi="Times New Roman" w:cs="Times New Roman"/>
          <w:sz w:val="28"/>
          <w:szCs w:val="28"/>
        </w:rPr>
        <w:t xml:space="preserve">. После отправки БО документ автоматически п</w:t>
      </w:r>
      <w:r>
        <w:rPr>
          <w:rFonts w:ascii="Times New Roman" w:hAnsi="Times New Roman" w:cs="Times New Roman"/>
          <w:sz w:val="28"/>
          <w:szCs w:val="28"/>
        </w:rPr>
        <w:t xml:space="preserve">ерейдет в  </w:t>
      </w:r>
      <w:r>
        <w:rPr>
          <w:rFonts w:ascii="Times New Roman" w:hAnsi="Times New Roman" w:cs="Times New Roman"/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</w:t>
      </w:r>
      <w:r>
        <w:rPr>
          <w:rFonts w:ascii="Times New Roman" w:hAnsi="Times New Roman" w:cs="Times New Roman"/>
          <w:b/>
          <w:sz w:val="28"/>
          <w:szCs w:val="28"/>
        </w:rPr>
        <w:t xml:space="preserve">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51"/>
        <w:ind w:left="0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9"/>
  </w:num>
  <w:num w:numId="6">
    <w:abstractNumId w:val="12"/>
  </w:num>
  <w:num w:numId="7">
    <w:abstractNumId w:val="8"/>
  </w:num>
  <w:num w:numId="8">
    <w:abstractNumId w:val="10"/>
  </w:num>
  <w:num w:numId="9">
    <w:abstractNumId w:val="7"/>
  </w:num>
  <w:num w:numId="10">
    <w:abstractNumId w:val="4"/>
  </w:num>
  <w:num w:numId="11">
    <w:abstractNumId w:val="11"/>
  </w:num>
  <w:num w:numId="12">
    <w:abstractNumId w:val="13"/>
  </w:num>
  <w:num w:numId="13">
    <w:abstractNumId w:val="0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5"/>
    <w:link w:val="477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5"/>
    <w:link w:val="498"/>
    <w:uiPriority w:val="10"/>
    <w:rPr>
      <w:sz w:val="48"/>
      <w:szCs w:val="48"/>
    </w:rPr>
  </w:style>
  <w:style w:type="character" w:styleId="35">
    <w:name w:val="Subtitle Char"/>
    <w:basedOn w:val="485"/>
    <w:link w:val="500"/>
    <w:uiPriority w:val="11"/>
    <w:rPr>
      <w:sz w:val="24"/>
      <w:szCs w:val="24"/>
    </w:rPr>
  </w:style>
  <w:style w:type="character" w:styleId="37">
    <w:name w:val="Quote Char"/>
    <w:link w:val="502"/>
    <w:uiPriority w:val="29"/>
    <w:rPr>
      <w:i/>
    </w:rPr>
  </w:style>
  <w:style w:type="character" w:styleId="39">
    <w:name w:val="Intense Quote Char"/>
    <w:link w:val="504"/>
    <w:uiPriority w:val="30"/>
    <w:rPr>
      <w:i/>
    </w:rPr>
  </w:style>
  <w:style w:type="character" w:styleId="41">
    <w:name w:val="Header Char"/>
    <w:basedOn w:val="485"/>
    <w:link w:val="506"/>
    <w:uiPriority w:val="99"/>
  </w:style>
  <w:style w:type="character" w:styleId="45">
    <w:name w:val="Caption Char"/>
    <w:basedOn w:val="655"/>
    <w:link w:val="508"/>
    <w:uiPriority w:val="99"/>
  </w:style>
  <w:style w:type="character" w:styleId="174">
    <w:name w:val="Footnote Text Char"/>
    <w:link w:val="637"/>
    <w:uiPriority w:val="99"/>
    <w:rPr>
      <w:sz w:val="18"/>
    </w:rPr>
  </w:style>
  <w:style w:type="character" w:styleId="177">
    <w:name w:val="Endnote Text Char"/>
    <w:link w:val="640"/>
    <w:uiPriority w:val="99"/>
    <w:rPr>
      <w:sz w:val="20"/>
    </w:rPr>
  </w:style>
  <w:style w:type="paragraph" w:styleId="475" w:default="1">
    <w:name w:val="Normal"/>
    <w:qFormat/>
    <w:rPr>
      <w:lang w:eastAsia="ru-RU"/>
    </w:rPr>
    <w:pPr>
      <w:spacing w:lineRule="auto" w:line="276" w:after="200"/>
    </w:pPr>
  </w:style>
  <w:style w:type="paragraph" w:styleId="476">
    <w:name w:val="Heading 1"/>
    <w:basedOn w:val="475"/>
    <w:next w:val="475"/>
    <w:link w:val="652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7">
    <w:name w:val="Heading 2"/>
    <w:basedOn w:val="475"/>
    <w:next w:val="475"/>
    <w:link w:val="48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78">
    <w:name w:val="Heading 3"/>
    <w:basedOn w:val="475"/>
    <w:next w:val="475"/>
    <w:link w:val="49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79">
    <w:name w:val="Heading 4"/>
    <w:basedOn w:val="475"/>
    <w:next w:val="475"/>
    <w:link w:val="49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0">
    <w:name w:val="Heading 5"/>
    <w:basedOn w:val="475"/>
    <w:next w:val="475"/>
    <w:link w:val="49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1">
    <w:name w:val="Heading 6"/>
    <w:basedOn w:val="475"/>
    <w:next w:val="475"/>
    <w:link w:val="493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2">
    <w:name w:val="Heading 7"/>
    <w:basedOn w:val="475"/>
    <w:next w:val="475"/>
    <w:link w:val="494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3">
    <w:name w:val="Heading 8"/>
    <w:basedOn w:val="475"/>
    <w:next w:val="475"/>
    <w:link w:val="495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4">
    <w:name w:val="Heading 9"/>
    <w:basedOn w:val="475"/>
    <w:next w:val="475"/>
    <w:link w:val="49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5" w:default="1">
    <w:name w:val="Default Paragraph Font"/>
    <w:uiPriority w:val="1"/>
    <w:semiHidden/>
    <w:unhideWhenUsed/>
  </w:style>
  <w:style w:type="table" w:styleId="48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7" w:default="1">
    <w:name w:val="No List"/>
    <w:uiPriority w:val="99"/>
    <w:semiHidden/>
    <w:unhideWhenUsed/>
  </w:style>
  <w:style w:type="character" w:styleId="488" w:customStyle="1">
    <w:name w:val="Heading 1 Char"/>
    <w:basedOn w:val="485"/>
    <w:uiPriority w:val="9"/>
    <w:rPr>
      <w:rFonts w:ascii="Arial" w:hAnsi="Arial" w:cs="Arial" w:eastAsia="Arial"/>
      <w:sz w:val="40"/>
      <w:szCs w:val="40"/>
    </w:rPr>
  </w:style>
  <w:style w:type="character" w:styleId="489" w:customStyle="1">
    <w:name w:val="Заголовок 2 Знак"/>
    <w:basedOn w:val="485"/>
    <w:link w:val="477"/>
    <w:uiPriority w:val="9"/>
    <w:rPr>
      <w:rFonts w:ascii="Arial" w:hAnsi="Arial" w:cs="Arial" w:eastAsia="Arial"/>
      <w:sz w:val="34"/>
    </w:rPr>
  </w:style>
  <w:style w:type="character" w:styleId="490" w:customStyle="1">
    <w:name w:val="Заголовок 3 Знак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491" w:customStyle="1">
    <w:name w:val="Заголовок 4 Знак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492" w:customStyle="1">
    <w:name w:val="Заголовок 5 Знак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493" w:customStyle="1">
    <w:name w:val="Заголовок 6 Знак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494" w:customStyle="1">
    <w:name w:val="Заголовок 7 Знак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5" w:customStyle="1">
    <w:name w:val="Заголовок 8 Знак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496" w:customStyle="1">
    <w:name w:val="Заголовок 9 Знак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paragraph" w:styleId="497">
    <w:name w:val="No Spacing"/>
    <w:qFormat/>
    <w:uiPriority w:val="1"/>
    <w:pPr>
      <w:spacing w:lineRule="auto" w:line="240" w:after="0"/>
    </w:pPr>
  </w:style>
  <w:style w:type="paragraph" w:styleId="498">
    <w:name w:val="Title"/>
    <w:basedOn w:val="475"/>
    <w:next w:val="475"/>
    <w:link w:val="499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99" w:customStyle="1">
    <w:name w:val="Заголовок Знак"/>
    <w:basedOn w:val="485"/>
    <w:link w:val="498"/>
    <w:uiPriority w:val="10"/>
    <w:rPr>
      <w:sz w:val="48"/>
      <w:szCs w:val="48"/>
    </w:rPr>
  </w:style>
  <w:style w:type="paragraph" w:styleId="500">
    <w:name w:val="Subtitle"/>
    <w:basedOn w:val="475"/>
    <w:next w:val="475"/>
    <w:link w:val="501"/>
    <w:qFormat/>
    <w:uiPriority w:val="11"/>
    <w:rPr>
      <w:sz w:val="24"/>
      <w:szCs w:val="24"/>
    </w:rPr>
    <w:pPr>
      <w:spacing w:before="200"/>
    </w:pPr>
  </w:style>
  <w:style w:type="character" w:styleId="501" w:customStyle="1">
    <w:name w:val="Подзаголовок Знак"/>
    <w:basedOn w:val="485"/>
    <w:link w:val="500"/>
    <w:uiPriority w:val="11"/>
    <w:rPr>
      <w:sz w:val="24"/>
      <w:szCs w:val="24"/>
    </w:rPr>
  </w:style>
  <w:style w:type="paragraph" w:styleId="502">
    <w:name w:val="Quote"/>
    <w:basedOn w:val="475"/>
    <w:next w:val="475"/>
    <w:link w:val="503"/>
    <w:qFormat/>
    <w:uiPriority w:val="29"/>
    <w:rPr>
      <w:i/>
    </w:rPr>
    <w:pPr>
      <w:ind w:left="720" w:right="720"/>
    </w:pPr>
  </w:style>
  <w:style w:type="character" w:styleId="503" w:customStyle="1">
    <w:name w:val="Цитата 2 Знак"/>
    <w:link w:val="502"/>
    <w:uiPriority w:val="29"/>
    <w:rPr>
      <w:i/>
    </w:rPr>
  </w:style>
  <w:style w:type="paragraph" w:styleId="504">
    <w:name w:val="Intense Quote"/>
    <w:basedOn w:val="475"/>
    <w:next w:val="475"/>
    <w:link w:val="505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5" w:customStyle="1">
    <w:name w:val="Выделенная цитата Знак"/>
    <w:link w:val="504"/>
    <w:uiPriority w:val="30"/>
    <w:rPr>
      <w:i/>
    </w:rPr>
  </w:style>
  <w:style w:type="paragraph" w:styleId="506">
    <w:name w:val="Header"/>
    <w:basedOn w:val="475"/>
    <w:link w:val="50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7" w:customStyle="1">
    <w:name w:val="Верхний колонтитул Знак"/>
    <w:basedOn w:val="485"/>
    <w:link w:val="506"/>
    <w:uiPriority w:val="99"/>
  </w:style>
  <w:style w:type="paragraph" w:styleId="508">
    <w:name w:val="Footer"/>
    <w:basedOn w:val="475"/>
    <w:link w:val="51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Footer Char"/>
    <w:basedOn w:val="485"/>
    <w:uiPriority w:val="99"/>
  </w:style>
  <w:style w:type="character" w:styleId="510" w:customStyle="1">
    <w:name w:val="Нижний колонтитул Знак"/>
    <w:link w:val="508"/>
    <w:uiPriority w:val="99"/>
  </w:style>
  <w:style w:type="table" w:styleId="511">
    <w:name w:val="Table Grid"/>
    <w:basedOn w:val="48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2" w:customStyle="1">
    <w:name w:val="Table Grid Light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3">
    <w:name w:val="Plain Table 1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4">
    <w:name w:val="Plain Table 2"/>
    <w:basedOn w:val="48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5">
    <w:name w:val="Plain Table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6">
    <w:name w:val="Plain Table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7">
    <w:name w:val="Plain Table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18">
    <w:name w:val="Grid Table 1 Light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 w:customStyle="1">
    <w:name w:val="Grid Table 1 Light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0" w:customStyle="1">
    <w:name w:val="Grid Table 1 Light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>
    <w:name w:val="Grid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7" w:customStyle="1">
    <w:name w:val="Grid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Grid Table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0" w:customStyle="1">
    <w:name w:val="Grid Table 4 - Accent 1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1" w:customStyle="1">
    <w:name w:val="Grid Table 4 - Accent 2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2" w:customStyle="1">
    <w:name w:val="Grid Table 4 - Accent 3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3" w:customStyle="1">
    <w:name w:val="Grid Table 4 - Accent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4" w:customStyle="1">
    <w:name w:val="Grid Table 4 - Accent 5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5" w:customStyle="1">
    <w:name w:val="Grid Table 4 - Accent 6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6">
    <w:name w:val="Grid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7" w:customStyle="1">
    <w:name w:val="Grid Table 5 Dark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48" w:customStyle="1">
    <w:name w:val="Grid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3">
    <w:name w:val="Grid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4" w:customStyle="1">
    <w:name w:val="Grid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5" w:customStyle="1">
    <w:name w:val="Grid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6" w:customStyle="1">
    <w:name w:val="Grid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7" w:customStyle="1">
    <w:name w:val="Grid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58" w:customStyle="1">
    <w:name w:val="Grid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59" w:customStyle="1">
    <w:name w:val="Grid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0">
    <w:name w:val="Grid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Grid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2" w:customStyle="1">
    <w:name w:val="Grid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7">
    <w:name w:val="List Table 1 Light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List Table 1 Light - Accent 1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69" w:customStyle="1">
    <w:name w:val="List Table 1 Light - Accent 2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6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4">
    <w:name w:val="List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5" w:customStyle="1">
    <w:name w:val="List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6" w:customStyle="1">
    <w:name w:val="List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7" w:customStyle="1">
    <w:name w:val="List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78" w:customStyle="1">
    <w:name w:val="List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79" w:customStyle="1">
    <w:name w:val="List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0" w:customStyle="1">
    <w:name w:val="List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1">
    <w:name w:val="List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3" w:customStyle="1">
    <w:name w:val="List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>
    <w:name w:val="List Table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4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 w:customStyle="1">
    <w:name w:val="List Table 4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>
    <w:name w:val="List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6" w:customStyle="1">
    <w:name w:val="List Table 5 Dark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7" w:customStyle="1">
    <w:name w:val="List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>
    <w:name w:val="List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3" w:customStyle="1">
    <w:name w:val="List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4" w:customStyle="1">
    <w:name w:val="List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5" w:customStyle="1">
    <w:name w:val="List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6" w:customStyle="1">
    <w:name w:val="List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7" w:customStyle="1">
    <w:name w:val="List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08" w:customStyle="1">
    <w:name w:val="List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09">
    <w:name w:val="List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0" w:customStyle="1">
    <w:name w:val="List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1" w:customStyle="1">
    <w:name w:val="List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7" w:customStyle="1">
    <w:name w:val="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18" w:customStyle="1">
    <w:name w:val="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19" w:customStyle="1">
    <w:name w:val="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0" w:customStyle="1">
    <w:name w:val="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1" w:customStyle="1">
    <w:name w:val="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2" w:customStyle="1">
    <w:name w:val="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3" w:customStyle="1">
    <w:name w:val="Bordered &amp; 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4" w:customStyle="1">
    <w:name w:val="Bordered &amp; 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5" w:customStyle="1">
    <w:name w:val="Bordered &amp; 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6" w:customStyle="1">
    <w:name w:val="Bordered &amp; 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7" w:customStyle="1">
    <w:name w:val="Bordered &amp; 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8" w:customStyle="1">
    <w:name w:val="Bordered &amp; 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9" w:customStyle="1">
    <w:name w:val="Bordered &amp; 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0" w:customStyle="1">
    <w:name w:val="Bordered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1" w:customStyle="1">
    <w:name w:val="Bordered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2" w:customStyle="1">
    <w:name w:val="Bordered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3" w:customStyle="1">
    <w:name w:val="Bordered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4" w:customStyle="1">
    <w:name w:val="Bordered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5" w:customStyle="1">
    <w:name w:val="Bordered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6" w:customStyle="1">
    <w:name w:val="Bordered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7">
    <w:name w:val="footnote text"/>
    <w:basedOn w:val="475"/>
    <w:link w:val="638"/>
    <w:uiPriority w:val="99"/>
    <w:semiHidden/>
    <w:unhideWhenUsed/>
    <w:rPr>
      <w:sz w:val="18"/>
    </w:rPr>
    <w:pPr>
      <w:spacing w:lineRule="auto" w:line="240" w:after="40"/>
    </w:pPr>
  </w:style>
  <w:style w:type="character" w:styleId="638" w:customStyle="1">
    <w:name w:val="Текст сноски Знак"/>
    <w:link w:val="637"/>
    <w:uiPriority w:val="99"/>
    <w:rPr>
      <w:sz w:val="18"/>
    </w:rPr>
  </w:style>
  <w:style w:type="character" w:styleId="639">
    <w:name w:val="footnote reference"/>
    <w:basedOn w:val="485"/>
    <w:uiPriority w:val="99"/>
    <w:unhideWhenUsed/>
    <w:rPr>
      <w:vertAlign w:val="superscript"/>
    </w:rPr>
  </w:style>
  <w:style w:type="paragraph" w:styleId="640">
    <w:name w:val="endnote text"/>
    <w:basedOn w:val="475"/>
    <w:link w:val="641"/>
    <w:uiPriority w:val="99"/>
    <w:semiHidden/>
    <w:unhideWhenUsed/>
    <w:rPr>
      <w:sz w:val="20"/>
    </w:rPr>
    <w:pPr>
      <w:spacing w:lineRule="auto" w:line="240" w:after="0"/>
    </w:pPr>
  </w:style>
  <w:style w:type="character" w:styleId="641" w:customStyle="1">
    <w:name w:val="Текст концевой сноски Знак"/>
    <w:link w:val="640"/>
    <w:uiPriority w:val="99"/>
    <w:rPr>
      <w:sz w:val="20"/>
    </w:rPr>
  </w:style>
  <w:style w:type="character" w:styleId="642">
    <w:name w:val="endnote reference"/>
    <w:basedOn w:val="485"/>
    <w:uiPriority w:val="99"/>
    <w:semiHidden/>
    <w:unhideWhenUsed/>
    <w:rPr>
      <w:vertAlign w:val="superscript"/>
    </w:rPr>
  </w:style>
  <w:style w:type="paragraph" w:styleId="643">
    <w:name w:val="toc 3"/>
    <w:basedOn w:val="475"/>
    <w:next w:val="475"/>
    <w:uiPriority w:val="39"/>
    <w:unhideWhenUsed/>
    <w:pPr>
      <w:ind w:left="567"/>
      <w:spacing w:after="57"/>
    </w:pPr>
  </w:style>
  <w:style w:type="paragraph" w:styleId="644">
    <w:name w:val="toc 4"/>
    <w:basedOn w:val="475"/>
    <w:next w:val="475"/>
    <w:uiPriority w:val="39"/>
    <w:unhideWhenUsed/>
    <w:pPr>
      <w:ind w:left="850"/>
      <w:spacing w:after="57"/>
    </w:pPr>
  </w:style>
  <w:style w:type="paragraph" w:styleId="645">
    <w:name w:val="toc 5"/>
    <w:basedOn w:val="475"/>
    <w:next w:val="475"/>
    <w:uiPriority w:val="39"/>
    <w:unhideWhenUsed/>
    <w:pPr>
      <w:ind w:left="1134"/>
      <w:spacing w:after="57"/>
    </w:pPr>
  </w:style>
  <w:style w:type="paragraph" w:styleId="646">
    <w:name w:val="toc 6"/>
    <w:basedOn w:val="475"/>
    <w:next w:val="475"/>
    <w:uiPriority w:val="39"/>
    <w:unhideWhenUsed/>
    <w:pPr>
      <w:ind w:left="1417"/>
      <w:spacing w:after="57"/>
    </w:pPr>
  </w:style>
  <w:style w:type="paragraph" w:styleId="647">
    <w:name w:val="toc 7"/>
    <w:basedOn w:val="475"/>
    <w:next w:val="475"/>
    <w:uiPriority w:val="39"/>
    <w:unhideWhenUsed/>
    <w:pPr>
      <w:ind w:left="1701"/>
      <w:spacing w:after="57"/>
    </w:pPr>
  </w:style>
  <w:style w:type="paragraph" w:styleId="648">
    <w:name w:val="toc 8"/>
    <w:basedOn w:val="475"/>
    <w:next w:val="475"/>
    <w:uiPriority w:val="39"/>
    <w:unhideWhenUsed/>
    <w:pPr>
      <w:ind w:left="1984"/>
      <w:spacing w:after="57"/>
    </w:pPr>
  </w:style>
  <w:style w:type="paragraph" w:styleId="649">
    <w:name w:val="toc 9"/>
    <w:basedOn w:val="475"/>
    <w:next w:val="475"/>
    <w:uiPriority w:val="39"/>
    <w:unhideWhenUsed/>
    <w:pPr>
      <w:ind w:left="2268"/>
      <w:spacing w:after="57"/>
    </w:pPr>
  </w:style>
  <w:style w:type="character" w:styleId="650">
    <w:name w:val="Hyperlink"/>
    <w:basedOn w:val="485"/>
    <w:uiPriority w:val="99"/>
    <w:unhideWhenUsed/>
    <w:rPr>
      <w:color w:val="0563C1" w:themeColor="hyperlink"/>
      <w:u w:val="single"/>
    </w:rPr>
  </w:style>
  <w:style w:type="paragraph" w:styleId="651">
    <w:name w:val="List Paragraph"/>
    <w:basedOn w:val="475"/>
    <w:qFormat/>
    <w:uiPriority w:val="34"/>
    <w:pPr>
      <w:contextualSpacing w:val="true"/>
      <w:ind w:left="720"/>
    </w:pPr>
  </w:style>
  <w:style w:type="character" w:styleId="652" w:customStyle="1">
    <w:name w:val="Заголовок 1 Знак"/>
    <w:basedOn w:val="485"/>
    <w:link w:val="476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3">
    <w:name w:val="TOC Heading"/>
    <w:basedOn w:val="476"/>
    <w:next w:val="475"/>
    <w:qFormat/>
    <w:uiPriority w:val="39"/>
    <w:unhideWhenUsed/>
    <w:pPr>
      <w:spacing w:lineRule="auto" w:line="259"/>
      <w:outlineLvl w:val="9"/>
    </w:pPr>
  </w:style>
  <w:style w:type="paragraph" w:styleId="654">
    <w:name w:val="toc 1"/>
    <w:basedOn w:val="475"/>
    <w:next w:val="475"/>
    <w:uiPriority w:val="39"/>
    <w:unhideWhenUsed/>
    <w:pPr>
      <w:spacing w:after="100"/>
    </w:pPr>
  </w:style>
  <w:style w:type="paragraph" w:styleId="655">
    <w:name w:val="Caption"/>
    <w:basedOn w:val="475"/>
    <w:next w:val="475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6" w:customStyle="1">
    <w:name w:val="Обычный (КС) Знак"/>
    <w:link w:val="657"/>
    <w:rPr>
      <w:sz w:val="24"/>
      <w:szCs w:val="24"/>
    </w:rPr>
  </w:style>
  <w:style w:type="paragraph" w:styleId="657" w:customStyle="1">
    <w:name w:val="Обычный (КС)"/>
    <w:link w:val="656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58">
    <w:name w:val="toc 2"/>
    <w:basedOn w:val="475"/>
    <w:next w:val="475"/>
    <w:uiPriority w:val="39"/>
    <w:unhideWhenUsed/>
    <w:pPr>
      <w:ind w:left="220"/>
      <w:spacing w:after="100"/>
    </w:pPr>
  </w:style>
  <w:style w:type="paragraph" w:styleId="659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0">
    <w:name w:val="Balloon Text"/>
    <w:basedOn w:val="475"/>
    <w:link w:val="66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1" w:customStyle="1">
    <w:name w:val="Текст выноски Знак"/>
    <w:basedOn w:val="485"/>
    <w:link w:val="660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62</cp:revision>
  <dcterms:created xsi:type="dcterms:W3CDTF">2018-10-11T07:33:00Z</dcterms:created>
  <dcterms:modified xsi:type="dcterms:W3CDTF">2024-09-16T07:11:29Z</dcterms:modified>
</cp:coreProperties>
</file>