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Администраций Капыревщинского, Михейковского, Мушковичского, Суетовского, Подрощинского сельских поселений Ярцевского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3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0"/>
            </w:rPr>
            <w:fldChar w:fldCharType="begin"/>
          </w:r>
          <w:r>
            <w:rPr>
              <w:rStyle w:val="650"/>
            </w:rPr>
            <w:instrText xml:space="preserve"> </w:instrText>
          </w:r>
          <w:r>
            <w:instrText xml:space="preserve">HYPERLINK \l "_Toc176181560"</w:instrText>
          </w:r>
          <w:r>
            <w:rPr>
              <w:rStyle w:val="650"/>
            </w:rPr>
            <w:instrText xml:space="preserve"> </w:instrText>
          </w:r>
          <w:r>
            <w:rPr>
              <w:rStyle w:val="650"/>
            </w:rPr>
            <w:fldChar w:fldCharType="separate"/>
          </w:r>
          <w:r>
            <w:rPr>
              <w:rStyle w:val="650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0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_Toc176181560 \h </w:instrText>
          </w:r>
          <w:r>
            <w:fldChar w:fldCharType="separate"/>
            <w:t xml:space="preserve">1</w:t>
          </w:r>
          <w:r>
            <w:fldChar w:fldCharType="end"/>
          </w:r>
          <w:r>
            <w:rPr>
              <w:rStyle w:val="650"/>
            </w:rPr>
            <w:fldChar w:fldCharType="end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1" w:anchor="_Toc176181561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_Toc176181561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2" w:anchor="_Toc176181562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_Toc176181562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3" w:anchor="_Toc176181563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_Toc176181563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4" w:anchor="_Toc176181564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_Toc176181564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5" w:anchor="_Toc176181565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_Toc176181565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6" w:anchor="_Toc176181566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_Toc176181566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7" w:anchor="_Toc176181567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_Toc176181567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68" w:anchor="_Toc176181568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2.1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_Toc176181568 \h </w:instrText>
            </w:r>
            <w:r/>
            <w:r>
              <w:fldChar w:fldCharType="separate"/>
              <w:t xml:space="preserve">23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560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</w:t>
      </w:r>
      <w:r>
        <w:rPr>
          <w:rFonts w:ascii="Times New Roman" w:hAnsi="Times New Roman" w:cs="Times New Roman"/>
          <w:i/>
          <w:sz w:val="28"/>
          <w:szCs w:val="28"/>
        </w:rPr>
        <w:t xml:space="preserve">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</w:t>
      </w:r>
      <w:r>
        <w:rPr>
          <w:rFonts w:ascii="Times New Roman" w:hAnsi="Times New Roman" w:cs="Times New Roman"/>
          <w:sz w:val="28"/>
          <w:szCs w:val="28"/>
        </w:rPr>
        <w:t xml:space="preserve">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561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</w:t>
      </w: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Малой закупки и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</w:t>
      </w:r>
      <w:r>
        <w:rPr>
          <w:rFonts w:ascii="Times New Roman" w:hAnsi="Times New Roman" w:cs="Times New Roman"/>
          <w:sz w:val="28"/>
          <w:szCs w:val="28"/>
        </w:rPr>
        <w:t xml:space="preserve">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контракт с участник</w:t>
      </w:r>
      <w:r>
        <w:rPr>
          <w:rFonts w:ascii="Times New Roman" w:hAnsi="Times New Roman" w:cs="Times New Roman"/>
          <w:sz w:val="28"/>
          <w:szCs w:val="28"/>
        </w:rPr>
        <w:t xml:space="preserve">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открытой части сайт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заполнения его реквизитного состава.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ект договора без публикации извещения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</w:t>
      </w:r>
      <w:r>
        <w:rPr>
          <w:rFonts w:ascii="Times New Roman" w:hAnsi="Times New Roman" w:cs="Times New Roman"/>
          <w:i/>
          <w:sz w:val="28"/>
          <w:szCs w:val="28"/>
        </w:rPr>
        <w:t xml:space="preserve">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</w:t>
      </w:r>
      <w:r>
        <w:rPr>
          <w:rFonts w:ascii="Times New Roman" w:hAnsi="Times New Roman" w:cs="Times New Roman"/>
          <w:sz w:val="28"/>
          <w:szCs w:val="28"/>
        </w:rPr>
        <w:t xml:space="preserve">тправленных в реестр.</w:t>
      </w:r>
      <w:r/>
    </w:p>
    <w:p>
      <w:pPr>
        <w:pStyle w:val="651"/>
        <w:ind w:left="646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1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527017298"/>
      <w:r/>
      <w:bookmarkStart w:id="5" w:name="_Toc176181562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bookmarkEnd w:id="5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6" w:name="_Toc527017299"/>
      <w:r/>
      <w:bookmarkStart w:id="7" w:name="_Toc176181563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6"/>
      <w:r/>
      <w:bookmarkEnd w:id="7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</w:t>
      </w:r>
      <w:r>
        <w:rPr>
          <w:rFonts w:ascii="Times New Roman" w:hAnsi="Times New Roman" w:cs="Times New Roman"/>
          <w:sz w:val="28"/>
          <w:szCs w:val="28"/>
        </w:rPr>
        <w:t xml:space="preserve">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</w:t>
      </w:r>
      <w:r>
        <w:rPr>
          <w:rFonts w:ascii="Times New Roman" w:hAnsi="Times New Roman" w:cs="Times New Roman"/>
          <w:sz w:val="28"/>
          <w:szCs w:val="28"/>
        </w:rPr>
        <w:t xml:space="preserve">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1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51"/>
        <w:ind w:left="0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</w:t>
      </w:r>
      <w:r>
        <w:rPr>
          <w:rFonts w:ascii="Times New Roman" w:hAnsi="Times New Roman" w:cs="Times New Roman"/>
          <w:i/>
          <w:sz w:val="28"/>
          <w:szCs w:val="28"/>
        </w:rPr>
        <w:t xml:space="preserve">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51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МЗ, а так же, статус соответствующего Лота ПГ (должен б</w:t>
      </w:r>
      <w:r>
        <w:rPr>
          <w:rFonts w:ascii="Times New Roman" w:hAnsi="Times New Roman" w:cs="Times New Roman"/>
          <w:i/>
          <w:sz w:val="28"/>
          <w:szCs w:val="28"/>
        </w:rPr>
        <w:t xml:space="preserve">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</w:t>
      </w:r>
      <w:r>
        <w:rPr>
          <w:rFonts w:ascii="Times New Roman" w:hAnsi="Times New Roman" w:cs="Times New Roman"/>
          <w:sz w:val="28"/>
          <w:szCs w:val="28"/>
        </w:rPr>
        <w:t xml:space="preserve">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</w:t>
      </w:r>
      <w:r>
        <w:rPr>
          <w:rFonts w:ascii="Times New Roman" w:hAnsi="Times New Roman" w:cs="Times New Roman"/>
          <w:sz w:val="28"/>
          <w:szCs w:val="28"/>
        </w:rPr>
        <w:t xml:space="preserve">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 закупка)», а также, необходимые характеристики закупаемого </w:t>
      </w:r>
      <w:r>
        <w:rPr>
          <w:rFonts w:ascii="Times New Roman" w:hAnsi="Times New Roman" w:cs="Times New Roman"/>
          <w:sz w:val="28"/>
          <w:szCs w:val="28"/>
        </w:rPr>
        <w:t xml:space="preserve">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</w:t>
      </w:r>
      <w:r>
        <w:rPr>
          <w:rFonts w:ascii="Times New Roman" w:hAnsi="Times New Roman" w:cs="Times New Roman"/>
          <w:sz w:val="28"/>
          <w:szCs w:val="28"/>
        </w:rPr>
        <w:t xml:space="preserve">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</w:t>
      </w:r>
      <w:r>
        <w:rPr>
          <w:rFonts w:ascii="Times New Roman" w:hAnsi="Times New Roman" w:cs="Times New Roman"/>
          <w:sz w:val="28"/>
          <w:szCs w:val="28"/>
        </w:rPr>
        <w:t xml:space="preserve">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</w:t>
      </w:r>
      <w:r>
        <w:rPr>
          <w:rFonts w:ascii="Times New Roman" w:hAnsi="Times New Roman" w:cs="Times New Roman"/>
          <w:sz w:val="28"/>
          <w:szCs w:val="28"/>
        </w:rPr>
        <w:t xml:space="preserve">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8" w:name="_Toc527017300"/>
      <w:r/>
      <w:bookmarkStart w:id="9" w:name="_Toc176181564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8"/>
      <w:r/>
      <w:bookmarkEnd w:id="9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опубликованное Извещение о закупке</w:t>
      </w:r>
      <w:r>
        <w:rPr>
          <w:rFonts w:ascii="Times New Roman" w:hAnsi="Times New Roman" w:cs="Times New Roman"/>
          <w:sz w:val="28"/>
          <w:szCs w:val="28"/>
        </w:rPr>
        <w:t xml:space="preserve">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5" cy="240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5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10" w:name="_Ref427060893"/>
      <w:r>
        <w:rPr>
          <w:b w:val="false"/>
          <w:sz w:val="28"/>
          <w:szCs w:val="28"/>
        </w:rPr>
        <w:t xml:space="preserve">Рисунок3.2.1</w:t>
      </w:r>
      <w:bookmarkEnd w:id="10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</w:t>
      </w:r>
      <w:r>
        <w:rPr>
          <w:rFonts w:ascii="Times New Roman" w:hAnsi="Times New Roman" w:cs="Times New Roman"/>
          <w:sz w:val="28"/>
          <w:szCs w:val="28"/>
        </w:rPr>
        <w:t xml:space="preserve">бликованное извещение на сайте удаляется из реестра извещений закупок малого объема.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</w:t>
      </w:r>
      <w:r>
        <w:rPr>
          <w:rFonts w:ascii="Times New Roman" w:hAnsi="Times New Roman" w:cs="Times New Roman"/>
          <w:sz w:val="28"/>
          <w:szCs w:val="28"/>
        </w:rPr>
        <w:t xml:space="preserve">бликовать заново сформированный документ с измененными параметрами закупки.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numPr>
          <w:ilvl w:val="0"/>
          <w:numId w:val="3"/>
        </w:numPr>
        <w:ind w:left="0" w:firstLine="0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1" w:name="_Toc527017301"/>
      <w:r/>
      <w:bookmarkStart w:id="12" w:name="_Toc176181565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11"/>
      <w:r/>
      <w:bookmarkEnd w:id="12"/>
      <w:r/>
      <w:r/>
    </w:p>
    <w:p>
      <w:pPr>
        <w:pStyle w:val="657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аказчик может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</w:t>
      </w:r>
      <w:r>
        <w:rPr>
          <w:rFonts w:ascii="Times New Roman" w:hAnsi="Times New Roman" w:cs="Times New Roman"/>
          <w:b/>
          <w:sz w:val="28"/>
          <w:szCs w:val="28"/>
        </w:rPr>
        <w:t xml:space="preserve">одведение итогов»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</w:t>
      </w:r>
      <w:r>
        <w:rPr>
          <w:rFonts w:ascii="Times New Roman" w:hAnsi="Times New Roman" w:cs="Times New Roman"/>
          <w:sz w:val="28"/>
          <w:szCs w:val="28"/>
        </w:rPr>
        <w:t xml:space="preserve">ванный протокол по кнопке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3350" cy="152400"/>
                <wp:effectExtent l="0" t="0" r="0" b="0"/>
                <wp:docPr id="16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10.5pt;height:12.0pt;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5"/>
        <w:spacing w:after="0" w:before="0"/>
        <w:rPr>
          <w:b w:val="false"/>
          <w:sz w:val="28"/>
          <w:szCs w:val="28"/>
        </w:rPr>
      </w:pPr>
      <w:r/>
      <w:bookmarkStart w:id="13" w:name="_Ref427064470"/>
      <w:r>
        <w:rPr>
          <w:b w:val="false"/>
          <w:sz w:val="28"/>
          <w:szCs w:val="28"/>
        </w:rPr>
        <w:t xml:space="preserve">Рисунок </w:t>
      </w:r>
      <w:bookmarkEnd w:id="13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</w:t>
      </w:r>
      <w:r>
        <w:rPr>
          <w:rFonts w:ascii="Times New Roman" w:hAnsi="Times New Roman" w:cs="Times New Roman"/>
          <w:sz w:val="28"/>
          <w:szCs w:val="28"/>
        </w:rPr>
        <w:t xml:space="preserve">нового предложения, дате и времени подачи заявки.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прикрепленных файлах), и определяет победителя.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</w:t>
      </w:r>
      <w:r>
        <w:rPr>
          <w:rFonts w:ascii="Times New Roman" w:hAnsi="Times New Roman" w:cs="Times New Roman"/>
          <w:sz w:val="28"/>
          <w:szCs w:val="28"/>
        </w:rPr>
        <w:t xml:space="preserve">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55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57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59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7"/>
      </w:pPr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</w:t>
      </w:r>
      <w:r>
        <w:rPr>
          <w:rFonts w:ascii="Times New Roman" w:hAnsi="Times New Roman" w:cs="Times New Roman"/>
          <w:sz w:val="28"/>
          <w:szCs w:val="28"/>
        </w:rPr>
        <w:t xml:space="preserve">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каждой из них статус «Соответствует» или «Не соответствует».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</w:t>
      </w:r>
      <w:r>
        <w:rPr>
          <w:rFonts w:ascii="Times New Roman" w:hAnsi="Times New Roman" w:cs="Times New Roman"/>
          <w:sz w:val="28"/>
          <w:szCs w:val="28"/>
        </w:rPr>
        <w:t xml:space="preserve">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отображаться в протоколе как победитель, заявку такого поставщика необходимо отметить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вует, поле «Рейтинг» не заполняется.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</w:t>
      </w:r>
      <w:r>
        <w:rPr>
          <w:rFonts w:ascii="Times New Roman" w:hAnsi="Times New Roman" w:cs="Times New Roman"/>
          <w:sz w:val="28"/>
          <w:szCs w:val="28"/>
        </w:rPr>
        <w:t xml:space="preserve">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</w:t>
      </w:r>
      <w:r>
        <w:rPr>
          <w:rFonts w:ascii="Times New Roman" w:hAnsi="Times New Roman" w:cs="Times New Roman"/>
          <w:sz w:val="28"/>
          <w:szCs w:val="28"/>
        </w:rPr>
        <w:t xml:space="preserve">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фильтр «Закупка не состоялась», на портале модуля МЗ  публикуется протокол с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осуществляет повторную публикацию Извещения. При этом начальная (максимальная)</w:t>
      </w:r>
      <w:r>
        <w:rPr>
          <w:rFonts w:ascii="Times New Roman" w:hAnsi="Times New Roman" w:cs="Times New Roman"/>
          <w:sz w:val="28"/>
          <w:szCs w:val="28"/>
        </w:rPr>
        <w:t xml:space="preserve">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с настоящей инструкцией.</w:t>
      </w:r>
      <w:r/>
    </w:p>
    <w:p>
      <w:pPr>
        <w:shd w:val="nil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4" w:name="_Toc527017302"/>
      <w:r/>
      <w:bookmarkStart w:id="15" w:name="_Toc176181566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4"/>
      <w:r/>
      <w:bookmarkEnd w:id="15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6" w:name="_Toc527017303"/>
      <w:r/>
      <w:bookmarkStart w:id="17" w:name="_Toc176181567"/>
      <w:r>
        <w:rPr>
          <w:rFonts w:ascii="Times New Roman" w:hAnsi="Times New Roman" w:cs="Times New Roman"/>
          <w:b/>
          <w:sz w:val="28"/>
          <w:szCs w:val="28"/>
        </w:rPr>
        <w:t xml:space="preserve">Формирова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проекта договора из опубликованного Извещения.</w:t>
      </w:r>
      <w:bookmarkEnd w:id="16"/>
      <w:r/>
      <w:bookmarkEnd w:id="17"/>
      <w:r/>
      <w:r/>
    </w:p>
    <w:p>
      <w:pPr>
        <w:pStyle w:val="651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8" w:name="_Toc176181568"/>
      <w:r>
        <w:rPr>
          <w:rFonts w:ascii="Times New Roman" w:hAnsi="Times New Roman" w:cs="Times New Roman"/>
          <w:b/>
          <w:sz w:val="28"/>
          <w:szCs w:val="28"/>
        </w:rPr>
        <w:t xml:space="preserve">2.1 Формирование проекта договора без публикации извещения</w:t>
      </w:r>
      <w:bookmarkEnd w:id="18"/>
      <w:r/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сохранить. Выделить необходимый документ и отправить М</w:t>
      </w:r>
      <w:r>
        <w:rPr>
          <w:sz w:val="28"/>
          <w:szCs w:val="28"/>
        </w:rPr>
        <w:t xml:space="preserve">алую закупку по маршруту на автоматическое согласование по нажатию на соответствующую кнопку. Документ перейдет в «Согласованно».</w:t>
      </w:r>
      <w:r/>
    </w:p>
    <w:p>
      <w:pPr>
        <w:rPr>
          <w:rFonts w:ascii="Times New Roman" w:hAnsi="Times New Roman" w:cs="Times New Roman"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фильтре «Согласованно» необходимо прикрепить к созданному документу скан-копию заключенного договора, выделить документ и 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тправить Бюджетное обязательство в Базу Бюджета по кнопке </w:t>
      </w:r>
      <w:r>
        <w:rPr>
          <w:rFonts w:ascii="Times New Roman" w:hAnsi="Times New Roman" w:cs="Times New Roman" w:eastAsia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7" name="Рисунок 2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90299" cy="283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2.9pt;height:22.3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Сформировать договор в БКС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После отправки БО документ автоматически перейдет в 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«Реестр малых закупок».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Если вы уже прикр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59"/>
        <w:ind w:firstLine="709"/>
        <w:spacing w:lineRule="auto" w:line="3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13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  <w:num w:numId="13">
    <w:abstractNumId w:val="2"/>
  </w:num>
  <w:num w:numId="14">
    <w:abstractNumId w:val="5"/>
  </w:num>
  <w:num w:numId="15">
    <w:abstractNumId w:val="14"/>
  </w:num>
  <w:num w:numId="16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5"/>
    <w:link w:val="47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5"/>
    <w:link w:val="498"/>
    <w:uiPriority w:val="10"/>
    <w:rPr>
      <w:sz w:val="48"/>
      <w:szCs w:val="48"/>
    </w:rPr>
  </w:style>
  <w:style w:type="character" w:styleId="35">
    <w:name w:val="Subtitle Char"/>
    <w:basedOn w:val="485"/>
    <w:link w:val="500"/>
    <w:uiPriority w:val="11"/>
    <w:rPr>
      <w:sz w:val="24"/>
      <w:szCs w:val="24"/>
    </w:rPr>
  </w:style>
  <w:style w:type="character" w:styleId="37">
    <w:name w:val="Quote Char"/>
    <w:link w:val="502"/>
    <w:uiPriority w:val="29"/>
    <w:rPr>
      <w:i/>
    </w:rPr>
  </w:style>
  <w:style w:type="character" w:styleId="39">
    <w:name w:val="Intense Quote Char"/>
    <w:link w:val="504"/>
    <w:uiPriority w:val="30"/>
    <w:rPr>
      <w:i/>
    </w:rPr>
  </w:style>
  <w:style w:type="character" w:styleId="41">
    <w:name w:val="Header Char"/>
    <w:basedOn w:val="485"/>
    <w:link w:val="506"/>
    <w:uiPriority w:val="99"/>
  </w:style>
  <w:style w:type="character" w:styleId="45">
    <w:name w:val="Caption Char"/>
    <w:basedOn w:val="655"/>
    <w:link w:val="508"/>
    <w:uiPriority w:val="99"/>
  </w:style>
  <w:style w:type="character" w:styleId="174">
    <w:name w:val="Footnote Text Char"/>
    <w:link w:val="637"/>
    <w:uiPriority w:val="99"/>
    <w:rPr>
      <w:sz w:val="18"/>
    </w:rPr>
  </w:style>
  <w:style w:type="character" w:styleId="177">
    <w:name w:val="Endnote Text Char"/>
    <w:link w:val="640"/>
    <w:uiPriority w:val="99"/>
    <w:rPr>
      <w:sz w:val="20"/>
    </w:rPr>
  </w:style>
  <w:style w:type="paragraph" w:styleId="475" w:default="1">
    <w:name w:val="Normal"/>
    <w:qFormat/>
    <w:rPr>
      <w:lang w:eastAsia="ru-RU"/>
    </w:rPr>
    <w:pPr>
      <w:spacing w:lineRule="auto" w:line="276" w:after="200"/>
    </w:pPr>
  </w:style>
  <w:style w:type="paragraph" w:styleId="476">
    <w:name w:val="Heading 1"/>
    <w:basedOn w:val="475"/>
    <w:next w:val="475"/>
    <w:link w:val="652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7">
    <w:name w:val="Heading 2"/>
    <w:basedOn w:val="475"/>
    <w:next w:val="475"/>
    <w:link w:val="48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78">
    <w:name w:val="Heading 3"/>
    <w:basedOn w:val="475"/>
    <w:next w:val="475"/>
    <w:link w:val="49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79">
    <w:name w:val="Heading 4"/>
    <w:basedOn w:val="475"/>
    <w:next w:val="475"/>
    <w:link w:val="49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0">
    <w:name w:val="Heading 5"/>
    <w:basedOn w:val="475"/>
    <w:next w:val="475"/>
    <w:link w:val="49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1">
    <w:name w:val="Heading 6"/>
    <w:basedOn w:val="475"/>
    <w:next w:val="475"/>
    <w:link w:val="493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2">
    <w:name w:val="Heading 7"/>
    <w:basedOn w:val="475"/>
    <w:next w:val="475"/>
    <w:link w:val="494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3">
    <w:name w:val="Heading 8"/>
    <w:basedOn w:val="475"/>
    <w:next w:val="475"/>
    <w:link w:val="495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4">
    <w:name w:val="Heading 9"/>
    <w:basedOn w:val="475"/>
    <w:next w:val="475"/>
    <w:link w:val="49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5" w:default="1">
    <w:name w:val="Default Paragraph Font"/>
    <w:uiPriority w:val="1"/>
    <w:semiHidden/>
    <w:unhideWhenUsed/>
  </w:style>
  <w:style w:type="table" w:styleId="4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7" w:default="1">
    <w:name w:val="No List"/>
    <w:uiPriority w:val="99"/>
    <w:semiHidden/>
    <w:unhideWhenUsed/>
  </w:style>
  <w:style w:type="character" w:styleId="488" w:customStyle="1">
    <w:name w:val="Heading 1 Char"/>
    <w:basedOn w:val="485"/>
    <w:uiPriority w:val="9"/>
    <w:rPr>
      <w:rFonts w:ascii="Arial" w:hAnsi="Arial" w:cs="Arial" w:eastAsia="Arial"/>
      <w:sz w:val="40"/>
      <w:szCs w:val="40"/>
    </w:rPr>
  </w:style>
  <w:style w:type="character" w:styleId="489" w:customStyle="1">
    <w:name w:val="Заголовок 2 Знак"/>
    <w:basedOn w:val="485"/>
    <w:link w:val="477"/>
    <w:uiPriority w:val="9"/>
    <w:rPr>
      <w:rFonts w:ascii="Arial" w:hAnsi="Arial" w:cs="Arial" w:eastAsia="Arial"/>
      <w:sz w:val="34"/>
    </w:rPr>
  </w:style>
  <w:style w:type="character" w:styleId="490" w:customStyle="1">
    <w:name w:val="Заголовок 3 Знак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491" w:customStyle="1">
    <w:name w:val="Заголовок 4 Знак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492" w:customStyle="1">
    <w:name w:val="Заголовок 5 Знак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493" w:customStyle="1">
    <w:name w:val="Заголовок 6 Знак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494" w:customStyle="1">
    <w:name w:val="Заголовок 7 Знак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5" w:customStyle="1">
    <w:name w:val="Заголовок 8 Знак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496" w:customStyle="1">
    <w:name w:val="Заголовок 9 Знак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paragraph" w:styleId="497">
    <w:name w:val="No Spacing"/>
    <w:qFormat/>
    <w:uiPriority w:val="1"/>
    <w:pPr>
      <w:spacing w:lineRule="auto" w:line="240" w:after="0"/>
    </w:pPr>
  </w:style>
  <w:style w:type="paragraph" w:styleId="498">
    <w:name w:val="Title"/>
    <w:basedOn w:val="475"/>
    <w:next w:val="475"/>
    <w:link w:val="499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499" w:customStyle="1">
    <w:name w:val="Заголовок Знак"/>
    <w:basedOn w:val="485"/>
    <w:link w:val="498"/>
    <w:uiPriority w:val="10"/>
    <w:rPr>
      <w:sz w:val="48"/>
      <w:szCs w:val="48"/>
    </w:rPr>
  </w:style>
  <w:style w:type="paragraph" w:styleId="500">
    <w:name w:val="Subtitle"/>
    <w:basedOn w:val="475"/>
    <w:next w:val="475"/>
    <w:link w:val="501"/>
    <w:qFormat/>
    <w:uiPriority w:val="11"/>
    <w:rPr>
      <w:sz w:val="24"/>
      <w:szCs w:val="24"/>
    </w:rPr>
    <w:pPr>
      <w:spacing w:before="200"/>
    </w:pPr>
  </w:style>
  <w:style w:type="character" w:styleId="501" w:customStyle="1">
    <w:name w:val="Подзаголовок Знак"/>
    <w:basedOn w:val="485"/>
    <w:link w:val="500"/>
    <w:uiPriority w:val="11"/>
    <w:rPr>
      <w:sz w:val="24"/>
      <w:szCs w:val="24"/>
    </w:rPr>
  </w:style>
  <w:style w:type="paragraph" w:styleId="502">
    <w:name w:val="Quote"/>
    <w:basedOn w:val="475"/>
    <w:next w:val="475"/>
    <w:link w:val="503"/>
    <w:qFormat/>
    <w:uiPriority w:val="29"/>
    <w:rPr>
      <w:i/>
    </w:rPr>
    <w:pPr>
      <w:ind w:left="720" w:right="720"/>
    </w:pPr>
  </w:style>
  <w:style w:type="character" w:styleId="503" w:customStyle="1">
    <w:name w:val="Цитата 2 Знак"/>
    <w:link w:val="502"/>
    <w:uiPriority w:val="29"/>
    <w:rPr>
      <w:i/>
    </w:rPr>
  </w:style>
  <w:style w:type="paragraph" w:styleId="504">
    <w:name w:val="Intense Quote"/>
    <w:basedOn w:val="475"/>
    <w:next w:val="475"/>
    <w:link w:val="50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5" w:customStyle="1">
    <w:name w:val="Выделенная цитата Знак"/>
    <w:link w:val="504"/>
    <w:uiPriority w:val="30"/>
    <w:rPr>
      <w:i/>
    </w:rPr>
  </w:style>
  <w:style w:type="paragraph" w:styleId="506">
    <w:name w:val="Header"/>
    <w:basedOn w:val="475"/>
    <w:link w:val="50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7" w:customStyle="1">
    <w:name w:val="Верхний колонтитул Знак"/>
    <w:basedOn w:val="485"/>
    <w:link w:val="506"/>
    <w:uiPriority w:val="99"/>
  </w:style>
  <w:style w:type="paragraph" w:styleId="508">
    <w:name w:val="Footer"/>
    <w:basedOn w:val="475"/>
    <w:link w:val="5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Footer Char"/>
    <w:basedOn w:val="485"/>
    <w:uiPriority w:val="99"/>
  </w:style>
  <w:style w:type="character" w:styleId="510" w:customStyle="1">
    <w:name w:val="Нижний колонтитул Знак"/>
    <w:link w:val="508"/>
    <w:uiPriority w:val="99"/>
  </w:style>
  <w:style w:type="table" w:styleId="511">
    <w:name w:val="Table Grid"/>
    <w:basedOn w:val="48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2" w:customStyle="1">
    <w:name w:val="Table Grid Light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3">
    <w:name w:val="Plain Table 1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4">
    <w:name w:val="Plain Table 2"/>
    <w:basedOn w:val="48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5">
    <w:name w:val="Plain Table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6">
    <w:name w:val="Plain Table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Plain Table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8">
    <w:name w:val="Grid Table 1 Light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Grid Table 1 Light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Grid Table 1 Light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>
    <w:name w:val="Grid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Grid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0" w:customStyle="1">
    <w:name w:val="Grid Table 4 - Accent 1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1" w:customStyle="1">
    <w:name w:val="Grid Table 4 - Accent 2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2" w:customStyle="1">
    <w:name w:val="Grid Table 4 - Accent 3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3" w:customStyle="1">
    <w:name w:val="Grid Table 4 - Accent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4" w:customStyle="1">
    <w:name w:val="Grid Table 4 - Accent 5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5" w:customStyle="1">
    <w:name w:val="Grid Table 4 - Accent 6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6">
    <w:name w:val="Grid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7" w:customStyle="1">
    <w:name w:val="Grid Table 5 Dark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48" w:customStyle="1">
    <w:name w:val="Grid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3">
    <w:name w:val="Grid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4" w:customStyle="1">
    <w:name w:val="Grid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5" w:customStyle="1">
    <w:name w:val="Grid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6" w:customStyle="1">
    <w:name w:val="Grid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7" w:customStyle="1">
    <w:name w:val="Grid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58" w:customStyle="1">
    <w:name w:val="Grid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59" w:customStyle="1">
    <w:name w:val="Grid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0">
    <w:name w:val="Grid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List Table 1 Light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List Table 1 Light - Accent 1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List Table 1 Light - Accent 2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6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List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5" w:customStyle="1">
    <w:name w:val="List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6" w:customStyle="1">
    <w:name w:val="List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7" w:customStyle="1">
    <w:name w:val="List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78" w:customStyle="1">
    <w:name w:val="List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79" w:customStyle="1">
    <w:name w:val="List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0" w:customStyle="1">
    <w:name w:val="List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1">
    <w:name w:val="List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 w:customStyle="1">
    <w:name w:val="List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>
    <w:name w:val="List Table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4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 w:customStyle="1">
    <w:name w:val="List Table 4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>
    <w:name w:val="List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6" w:customStyle="1">
    <w:name w:val="List Table 5 Dark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7" w:customStyle="1">
    <w:name w:val="List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>
    <w:name w:val="List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3" w:customStyle="1">
    <w:name w:val="List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4" w:customStyle="1">
    <w:name w:val="List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5" w:customStyle="1">
    <w:name w:val="List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6" w:customStyle="1">
    <w:name w:val="List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7" w:customStyle="1">
    <w:name w:val="List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08" w:customStyle="1">
    <w:name w:val="List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09">
    <w:name w:val="List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0" w:customStyle="1">
    <w:name w:val="List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1" w:customStyle="1">
    <w:name w:val="List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7" w:customStyle="1">
    <w:name w:val="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18" w:customStyle="1">
    <w:name w:val="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19" w:customStyle="1">
    <w:name w:val="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0" w:customStyle="1">
    <w:name w:val="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1" w:customStyle="1">
    <w:name w:val="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2" w:customStyle="1">
    <w:name w:val="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3" w:customStyle="1">
    <w:name w:val="Bordered &amp; 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4" w:customStyle="1">
    <w:name w:val="Bordered &amp; 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5" w:customStyle="1">
    <w:name w:val="Bordered &amp; 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6" w:customStyle="1">
    <w:name w:val="Bordered &amp; 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7" w:customStyle="1">
    <w:name w:val="Bordered &amp; 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8" w:customStyle="1">
    <w:name w:val="Bordered &amp; 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9" w:customStyle="1">
    <w:name w:val="Bordered &amp; 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0" w:customStyle="1">
    <w:name w:val="Bordered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1" w:customStyle="1">
    <w:name w:val="Bordered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2" w:customStyle="1">
    <w:name w:val="Bordered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3" w:customStyle="1">
    <w:name w:val="Bordered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4" w:customStyle="1">
    <w:name w:val="Bordered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5" w:customStyle="1">
    <w:name w:val="Bordered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6" w:customStyle="1">
    <w:name w:val="Bordered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7">
    <w:name w:val="footnote text"/>
    <w:basedOn w:val="475"/>
    <w:link w:val="638"/>
    <w:uiPriority w:val="99"/>
    <w:semiHidden/>
    <w:unhideWhenUsed/>
    <w:rPr>
      <w:sz w:val="18"/>
    </w:rPr>
    <w:pPr>
      <w:spacing w:lineRule="auto" w:line="240" w:after="40"/>
    </w:pPr>
  </w:style>
  <w:style w:type="character" w:styleId="638" w:customStyle="1">
    <w:name w:val="Текст сноски Знак"/>
    <w:link w:val="637"/>
    <w:uiPriority w:val="99"/>
    <w:rPr>
      <w:sz w:val="18"/>
    </w:rPr>
  </w:style>
  <w:style w:type="character" w:styleId="639">
    <w:name w:val="footnote reference"/>
    <w:basedOn w:val="485"/>
    <w:uiPriority w:val="99"/>
    <w:unhideWhenUsed/>
    <w:rPr>
      <w:vertAlign w:val="superscript"/>
    </w:rPr>
  </w:style>
  <w:style w:type="paragraph" w:styleId="640">
    <w:name w:val="endnote text"/>
    <w:basedOn w:val="475"/>
    <w:link w:val="641"/>
    <w:uiPriority w:val="99"/>
    <w:semiHidden/>
    <w:unhideWhenUsed/>
    <w:rPr>
      <w:sz w:val="20"/>
    </w:rPr>
    <w:pPr>
      <w:spacing w:lineRule="auto" w:line="240" w:after="0"/>
    </w:pPr>
  </w:style>
  <w:style w:type="character" w:styleId="641" w:customStyle="1">
    <w:name w:val="Текст концевой сноски Знак"/>
    <w:link w:val="640"/>
    <w:uiPriority w:val="99"/>
    <w:rPr>
      <w:sz w:val="20"/>
    </w:rPr>
  </w:style>
  <w:style w:type="character" w:styleId="642">
    <w:name w:val="endnote reference"/>
    <w:basedOn w:val="485"/>
    <w:uiPriority w:val="99"/>
    <w:semiHidden/>
    <w:unhideWhenUsed/>
    <w:rPr>
      <w:vertAlign w:val="superscript"/>
    </w:rPr>
  </w:style>
  <w:style w:type="paragraph" w:styleId="643">
    <w:name w:val="toc 3"/>
    <w:basedOn w:val="475"/>
    <w:next w:val="475"/>
    <w:uiPriority w:val="39"/>
    <w:unhideWhenUsed/>
    <w:pPr>
      <w:ind w:left="567"/>
      <w:spacing w:after="57"/>
    </w:pPr>
  </w:style>
  <w:style w:type="paragraph" w:styleId="644">
    <w:name w:val="toc 4"/>
    <w:basedOn w:val="475"/>
    <w:next w:val="475"/>
    <w:uiPriority w:val="39"/>
    <w:unhideWhenUsed/>
    <w:pPr>
      <w:ind w:left="850"/>
      <w:spacing w:after="57"/>
    </w:pPr>
  </w:style>
  <w:style w:type="paragraph" w:styleId="645">
    <w:name w:val="toc 5"/>
    <w:basedOn w:val="475"/>
    <w:next w:val="475"/>
    <w:uiPriority w:val="39"/>
    <w:unhideWhenUsed/>
    <w:pPr>
      <w:ind w:left="1134"/>
      <w:spacing w:after="57"/>
    </w:pPr>
  </w:style>
  <w:style w:type="paragraph" w:styleId="646">
    <w:name w:val="toc 6"/>
    <w:basedOn w:val="475"/>
    <w:next w:val="475"/>
    <w:uiPriority w:val="39"/>
    <w:unhideWhenUsed/>
    <w:pPr>
      <w:ind w:left="1417"/>
      <w:spacing w:after="57"/>
    </w:pPr>
  </w:style>
  <w:style w:type="paragraph" w:styleId="647">
    <w:name w:val="toc 7"/>
    <w:basedOn w:val="475"/>
    <w:next w:val="475"/>
    <w:uiPriority w:val="39"/>
    <w:unhideWhenUsed/>
    <w:pPr>
      <w:ind w:left="1701"/>
      <w:spacing w:after="57"/>
    </w:pPr>
  </w:style>
  <w:style w:type="paragraph" w:styleId="648">
    <w:name w:val="toc 8"/>
    <w:basedOn w:val="475"/>
    <w:next w:val="475"/>
    <w:uiPriority w:val="39"/>
    <w:unhideWhenUsed/>
    <w:pPr>
      <w:ind w:left="1984"/>
      <w:spacing w:after="57"/>
    </w:pPr>
  </w:style>
  <w:style w:type="paragraph" w:styleId="649">
    <w:name w:val="toc 9"/>
    <w:basedOn w:val="475"/>
    <w:next w:val="475"/>
    <w:uiPriority w:val="39"/>
    <w:unhideWhenUsed/>
    <w:pPr>
      <w:ind w:left="2268"/>
      <w:spacing w:after="57"/>
    </w:pPr>
  </w:style>
  <w:style w:type="character" w:styleId="650">
    <w:name w:val="Hyperlink"/>
    <w:basedOn w:val="485"/>
    <w:uiPriority w:val="99"/>
    <w:unhideWhenUsed/>
    <w:rPr>
      <w:color w:val="0563C1" w:themeColor="hyperlink"/>
      <w:u w:val="single"/>
    </w:rPr>
  </w:style>
  <w:style w:type="paragraph" w:styleId="651">
    <w:name w:val="List Paragraph"/>
    <w:basedOn w:val="475"/>
    <w:qFormat/>
    <w:uiPriority w:val="34"/>
    <w:pPr>
      <w:contextualSpacing w:val="true"/>
      <w:ind w:left="720"/>
    </w:pPr>
  </w:style>
  <w:style w:type="character" w:styleId="652" w:customStyle="1">
    <w:name w:val="Заголовок 1 Знак"/>
    <w:basedOn w:val="485"/>
    <w:link w:val="476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3">
    <w:name w:val="TOC Heading"/>
    <w:basedOn w:val="476"/>
    <w:next w:val="475"/>
    <w:qFormat/>
    <w:uiPriority w:val="39"/>
    <w:unhideWhenUsed/>
    <w:pPr>
      <w:spacing w:lineRule="auto" w:line="259"/>
      <w:outlineLvl w:val="9"/>
    </w:pPr>
  </w:style>
  <w:style w:type="paragraph" w:styleId="654">
    <w:name w:val="toc 1"/>
    <w:basedOn w:val="475"/>
    <w:next w:val="475"/>
    <w:uiPriority w:val="39"/>
    <w:unhideWhenUsed/>
    <w:pPr>
      <w:spacing w:after="100"/>
    </w:pPr>
  </w:style>
  <w:style w:type="paragraph" w:styleId="655">
    <w:name w:val="Caption"/>
    <w:basedOn w:val="475"/>
    <w:next w:val="475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6" w:customStyle="1">
    <w:name w:val="Обычный (КС) Знак"/>
    <w:link w:val="657"/>
    <w:rPr>
      <w:sz w:val="24"/>
      <w:szCs w:val="24"/>
    </w:rPr>
  </w:style>
  <w:style w:type="paragraph" w:styleId="657" w:customStyle="1">
    <w:name w:val="Обычный (КС)"/>
    <w:link w:val="656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58">
    <w:name w:val="toc 2"/>
    <w:basedOn w:val="475"/>
    <w:next w:val="475"/>
    <w:uiPriority w:val="39"/>
    <w:unhideWhenUsed/>
    <w:pPr>
      <w:ind w:left="220"/>
      <w:spacing w:after="100"/>
    </w:pPr>
  </w:style>
  <w:style w:type="paragraph" w:styleId="659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0">
    <w:name w:val="Balloon Text"/>
    <w:basedOn w:val="475"/>
    <w:link w:val="661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1" w:customStyle="1">
    <w:name w:val="Текст выноски Знак"/>
    <w:basedOn w:val="485"/>
    <w:link w:val="660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14</cp:revision>
  <dcterms:created xsi:type="dcterms:W3CDTF">2023-03-16T11:48:00Z</dcterms:created>
  <dcterms:modified xsi:type="dcterms:W3CDTF">2024-09-16T07:13:59Z</dcterms:modified>
</cp:coreProperties>
</file>